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D52" w:rsidRDefault="00165EFD">
      <w:pPr>
        <w:jc w:val="center"/>
        <w:rPr>
          <w:rFonts w:ascii="方正小标宋简体" w:eastAsia="方正小标宋简体"/>
          <w:sz w:val="44"/>
          <w:szCs w:val="44"/>
        </w:rPr>
      </w:pPr>
      <w:r>
        <w:rPr>
          <w:rFonts w:ascii="方正小标宋简体" w:eastAsia="方正小标宋简体" w:hint="eastAsia"/>
          <w:sz w:val="44"/>
          <w:szCs w:val="44"/>
        </w:rPr>
        <w:t>中国铁建电气化局集团第一工程有限公司招聘启事</w:t>
      </w:r>
    </w:p>
    <w:p w:rsidR="00CC4D52" w:rsidRDefault="00165EFD">
      <w:pPr>
        <w:rPr>
          <w:rFonts w:ascii="黑体" w:eastAsia="黑体" w:hAnsi="黑体"/>
          <w:sz w:val="32"/>
          <w:szCs w:val="32"/>
        </w:rPr>
      </w:pPr>
      <w:r>
        <w:rPr>
          <w:rFonts w:ascii="黑体" w:eastAsia="黑体" w:hAnsi="黑体" w:hint="eastAsia"/>
          <w:sz w:val="32"/>
          <w:szCs w:val="32"/>
        </w:rPr>
        <w:t>【公司简介】</w:t>
      </w:r>
    </w:p>
    <w:p w:rsidR="00CC4D52" w:rsidRDefault="00165EFD">
      <w:pPr>
        <w:rPr>
          <w:rFonts w:ascii="仿宋" w:eastAsia="仿宋" w:hAnsi="仿宋"/>
          <w:sz w:val="28"/>
          <w:szCs w:val="28"/>
        </w:rPr>
      </w:pPr>
      <w:r>
        <w:rPr>
          <w:rFonts w:ascii="仿宋" w:eastAsia="仿宋" w:hAnsi="仿宋" w:hint="eastAsia"/>
          <w:sz w:val="28"/>
          <w:szCs w:val="28"/>
        </w:rPr>
        <w:t xml:space="preserve">       中国铁建电气化局集团第一工程有限公司，是中国铁建电气化局集团的全资子公司。是集铁路大中型建设项目的通信、信号、电力、电气化工程；城市轨道交通工程；城市及道路照明工程；公路通信、监控、收费综合系统工程；电信工程；送变电工程为一体的技术密集型国家一级施工企业。 　　　</w:t>
      </w:r>
    </w:p>
    <w:p w:rsidR="00CC4D52" w:rsidRDefault="00165EFD">
      <w:pPr>
        <w:rPr>
          <w:rFonts w:ascii="仿宋" w:eastAsia="仿宋" w:hAnsi="仿宋"/>
          <w:sz w:val="28"/>
          <w:szCs w:val="28"/>
        </w:rPr>
      </w:pPr>
      <w:r>
        <w:rPr>
          <w:rFonts w:ascii="仿宋" w:eastAsia="仿宋" w:hAnsi="仿宋" w:hint="eastAsia"/>
          <w:sz w:val="28"/>
          <w:szCs w:val="28"/>
        </w:rPr>
        <w:t xml:space="preserve">     中国铁建电气化局集团第一工程有限公司，前身为铁道兵通信信号工程第二营，组建于一九六八年。一九八四年集体改工并入铁道部第十五工程局，二OO一年改制为中铁十五局集团电务工程有限公司。二OO五年七月十九日，组建中铁建电气化局集团公司时，更名为中铁建电气化局集团第一工程有限公司。二O一一年随着整个股份公司更名为中国铁建电气化局集团第一工程有限公司。公司机关办公地点设在河南省洛阳市洛龙区白马寺镇。 </w:t>
      </w:r>
    </w:p>
    <w:p w:rsidR="00CC4D52" w:rsidRDefault="00165EFD">
      <w:pPr>
        <w:rPr>
          <w:rFonts w:ascii="仿宋" w:eastAsia="仿宋" w:hAnsi="仿宋"/>
          <w:sz w:val="28"/>
          <w:szCs w:val="28"/>
        </w:rPr>
      </w:pPr>
      <w:r>
        <w:rPr>
          <w:rFonts w:ascii="仿宋" w:eastAsia="仿宋" w:hAnsi="仿宋" w:hint="eastAsia"/>
          <w:sz w:val="28"/>
          <w:szCs w:val="28"/>
        </w:rPr>
        <w:t xml:space="preserve">     公司有着光荣的传统、顽强的作风和辉煌的业绩，先后参建了我国60多条铁路长大干线和既有线扩能改造重点工程建设：一次性开通交付了西部第一条运行时速350公里的高速铁路郑西客运专线；承建了以青藏线西格二线、徐连线、新荷兖日、洛张线、乌精二线、京九线、兰新线等为代表的一大批铁路既有线电气化改造项目；担负了胶济客专、郑西客专、石武客专、兰新客专等一批国家重点客运专</w:t>
      </w:r>
      <w:r>
        <w:rPr>
          <w:rFonts w:ascii="仿宋" w:eastAsia="仿宋" w:hAnsi="仿宋" w:hint="eastAsia"/>
          <w:sz w:val="28"/>
          <w:szCs w:val="28"/>
        </w:rPr>
        <w:lastRenderedPageBreak/>
        <w:t>线工程建设；修建了以上海铁路轨道交通、广州亚运村道路监控为代表的10多项市政工程。先后获得建筑工程鲁班奖1项，国优3项，部优21项，火车头奖3项，省优质工程10多项，并多次获得中国施工企业管理协会“全国用户满意企业”、“河南省银行协会信用优良企业”“河南省总工会五一劳动奖状”等殊荣。</w:t>
      </w:r>
    </w:p>
    <w:p w:rsidR="00CC4D52" w:rsidRDefault="00165EFD">
      <w:pPr>
        <w:ind w:firstLineChars="200" w:firstLine="560"/>
        <w:rPr>
          <w:rFonts w:ascii="仿宋" w:eastAsia="仿宋" w:hAnsi="仿宋"/>
          <w:sz w:val="28"/>
          <w:szCs w:val="28"/>
        </w:rPr>
      </w:pPr>
      <w:r>
        <w:rPr>
          <w:rFonts w:ascii="仿宋" w:eastAsia="仿宋" w:hAnsi="仿宋" w:hint="eastAsia"/>
          <w:sz w:val="28"/>
          <w:szCs w:val="28"/>
        </w:rPr>
        <w:t>公司现有高级经济、技术管理人才46人，中级经济、技术管理人才285人，初级经济、技术管理人才209人，国家一级建造师22人，国家二级建造师7人，拥有雄厚的技术力量和先进的检验、测试和实验设备，年综合施工能力30亿元以上，具有承担时速350公里以上电气化铁路的施工和运营维护能力。</w:t>
      </w:r>
    </w:p>
    <w:p w:rsidR="00CC4D52" w:rsidRDefault="00165EFD">
      <w:pPr>
        <w:rPr>
          <w:rFonts w:ascii="仿宋" w:eastAsia="仿宋" w:hAnsi="仿宋"/>
          <w:sz w:val="28"/>
          <w:szCs w:val="28"/>
        </w:rPr>
      </w:pPr>
      <w:r>
        <w:rPr>
          <w:rFonts w:ascii="仿宋" w:eastAsia="仿宋" w:hAnsi="仿宋" w:hint="eastAsia"/>
          <w:sz w:val="28"/>
          <w:szCs w:val="28"/>
        </w:rPr>
        <w:t>公司全体职工始终秉持“诚信、创新永恒，精品、人品同在”的企业价值观，坚持和发扬“不畏艰险、勇攀高峰、领先行业、创誉中外”的企业精神，在多年的创业历程中，足迹遍及祖国大江南北，长城内外，创造了辉煌的业绩。</w:t>
      </w:r>
    </w:p>
    <w:p w:rsidR="00CC4D52" w:rsidRDefault="00165EFD">
      <w:pPr>
        <w:rPr>
          <w:rFonts w:ascii="黑体" w:eastAsia="黑体" w:hAnsi="黑体"/>
          <w:sz w:val="32"/>
          <w:szCs w:val="32"/>
        </w:rPr>
      </w:pPr>
      <w:r>
        <w:rPr>
          <w:rFonts w:ascii="黑体" w:eastAsia="黑体" w:hAnsi="黑体" w:hint="eastAsia"/>
          <w:sz w:val="32"/>
          <w:szCs w:val="32"/>
        </w:rPr>
        <w:t>【招聘岗位及人数】</w:t>
      </w:r>
    </w:p>
    <w:tbl>
      <w:tblPr>
        <w:tblStyle w:val="a8"/>
        <w:tblW w:w="0" w:type="auto"/>
        <w:tblLook w:val="04A0"/>
      </w:tblPr>
      <w:tblGrid>
        <w:gridCol w:w="4261"/>
        <w:gridCol w:w="4261"/>
      </w:tblGrid>
      <w:tr w:rsidR="00A855CE" w:rsidTr="00A855CE">
        <w:tc>
          <w:tcPr>
            <w:tcW w:w="4261" w:type="dxa"/>
          </w:tcPr>
          <w:p w:rsidR="00A855CE" w:rsidRDefault="00A855CE" w:rsidP="00A855CE">
            <w:pPr>
              <w:jc w:val="center"/>
              <w:rPr>
                <w:rFonts w:ascii="黑体" w:eastAsia="黑体" w:hAnsi="黑体"/>
                <w:sz w:val="32"/>
                <w:szCs w:val="32"/>
              </w:rPr>
            </w:pPr>
            <w:r>
              <w:rPr>
                <w:rFonts w:ascii="黑体" w:eastAsia="黑体" w:hAnsi="黑体" w:hint="eastAsia"/>
                <w:sz w:val="32"/>
                <w:szCs w:val="32"/>
              </w:rPr>
              <w:t>岗位</w:t>
            </w:r>
          </w:p>
        </w:tc>
        <w:tc>
          <w:tcPr>
            <w:tcW w:w="4261" w:type="dxa"/>
          </w:tcPr>
          <w:p w:rsidR="00A855CE" w:rsidRDefault="00A855CE" w:rsidP="00A855CE">
            <w:pPr>
              <w:jc w:val="center"/>
              <w:rPr>
                <w:rFonts w:ascii="黑体" w:eastAsia="黑体" w:hAnsi="黑体"/>
                <w:sz w:val="32"/>
                <w:szCs w:val="32"/>
              </w:rPr>
            </w:pPr>
            <w:r>
              <w:rPr>
                <w:rFonts w:ascii="黑体" w:eastAsia="黑体" w:hAnsi="黑体" w:hint="eastAsia"/>
                <w:sz w:val="32"/>
                <w:szCs w:val="32"/>
              </w:rPr>
              <w:t>人数</w:t>
            </w:r>
          </w:p>
        </w:tc>
      </w:tr>
      <w:tr w:rsidR="00A855CE" w:rsidTr="00A855CE">
        <w:tc>
          <w:tcPr>
            <w:tcW w:w="4261" w:type="dxa"/>
          </w:tcPr>
          <w:p w:rsidR="00A855CE" w:rsidRPr="00A855CE" w:rsidRDefault="00A855CE" w:rsidP="00A855CE">
            <w:pPr>
              <w:jc w:val="center"/>
              <w:rPr>
                <w:rFonts w:asciiTheme="minorEastAsia" w:eastAsiaTheme="minorEastAsia" w:hAnsiTheme="minorEastAsia"/>
                <w:sz w:val="32"/>
                <w:szCs w:val="32"/>
              </w:rPr>
            </w:pPr>
            <w:r w:rsidRPr="00A855CE">
              <w:rPr>
                <w:rFonts w:asciiTheme="minorEastAsia" w:eastAsiaTheme="minorEastAsia" w:hAnsiTheme="minorEastAsia" w:hint="eastAsia"/>
                <w:sz w:val="32"/>
                <w:szCs w:val="32"/>
              </w:rPr>
              <w:t>供电检修员</w:t>
            </w:r>
          </w:p>
        </w:tc>
        <w:tc>
          <w:tcPr>
            <w:tcW w:w="4261" w:type="dxa"/>
          </w:tcPr>
          <w:p w:rsidR="00A855CE" w:rsidRPr="00A855CE" w:rsidRDefault="00A855CE" w:rsidP="00A855CE">
            <w:pPr>
              <w:jc w:val="center"/>
              <w:rPr>
                <w:rFonts w:asciiTheme="minorEastAsia" w:eastAsiaTheme="minorEastAsia" w:hAnsiTheme="minorEastAsia"/>
                <w:sz w:val="32"/>
                <w:szCs w:val="32"/>
              </w:rPr>
            </w:pPr>
            <w:r w:rsidRPr="00A855CE">
              <w:rPr>
                <w:rFonts w:asciiTheme="minorEastAsia" w:eastAsiaTheme="minorEastAsia" w:hAnsiTheme="minorEastAsia" w:hint="eastAsia"/>
                <w:sz w:val="32"/>
                <w:szCs w:val="32"/>
              </w:rPr>
              <w:t>110</w:t>
            </w:r>
          </w:p>
        </w:tc>
      </w:tr>
      <w:tr w:rsidR="00A855CE" w:rsidTr="00A855CE">
        <w:tc>
          <w:tcPr>
            <w:tcW w:w="4261" w:type="dxa"/>
          </w:tcPr>
          <w:p w:rsidR="00A855CE" w:rsidRPr="00A855CE" w:rsidRDefault="00A855CE" w:rsidP="00A855CE">
            <w:pPr>
              <w:jc w:val="center"/>
              <w:rPr>
                <w:rFonts w:asciiTheme="minorEastAsia" w:eastAsiaTheme="minorEastAsia" w:hAnsiTheme="minorEastAsia"/>
                <w:sz w:val="32"/>
                <w:szCs w:val="32"/>
              </w:rPr>
            </w:pPr>
            <w:r w:rsidRPr="00A855CE">
              <w:rPr>
                <w:rFonts w:asciiTheme="minorEastAsia" w:eastAsiaTheme="minorEastAsia" w:hAnsiTheme="minorEastAsia" w:hint="eastAsia"/>
                <w:sz w:val="32"/>
                <w:szCs w:val="32"/>
              </w:rPr>
              <w:t>接触网检修员</w:t>
            </w:r>
          </w:p>
        </w:tc>
        <w:tc>
          <w:tcPr>
            <w:tcW w:w="4261" w:type="dxa"/>
          </w:tcPr>
          <w:p w:rsidR="00A855CE" w:rsidRPr="00A855CE" w:rsidRDefault="00A855CE" w:rsidP="00A855CE">
            <w:pPr>
              <w:jc w:val="center"/>
              <w:rPr>
                <w:rFonts w:asciiTheme="minorEastAsia" w:eastAsiaTheme="minorEastAsia" w:hAnsiTheme="minorEastAsia"/>
                <w:sz w:val="32"/>
                <w:szCs w:val="32"/>
              </w:rPr>
            </w:pPr>
            <w:r w:rsidRPr="00A855CE">
              <w:rPr>
                <w:rFonts w:asciiTheme="minorEastAsia" w:eastAsiaTheme="minorEastAsia" w:hAnsiTheme="minorEastAsia" w:hint="eastAsia"/>
                <w:sz w:val="32"/>
                <w:szCs w:val="32"/>
              </w:rPr>
              <w:t>80</w:t>
            </w:r>
          </w:p>
        </w:tc>
      </w:tr>
      <w:tr w:rsidR="00A855CE" w:rsidTr="00A855CE">
        <w:tc>
          <w:tcPr>
            <w:tcW w:w="4261" w:type="dxa"/>
          </w:tcPr>
          <w:p w:rsidR="00A855CE" w:rsidRPr="00A855CE" w:rsidRDefault="00A855CE" w:rsidP="00A855CE">
            <w:pPr>
              <w:jc w:val="center"/>
              <w:rPr>
                <w:rFonts w:asciiTheme="minorEastAsia" w:eastAsiaTheme="minorEastAsia" w:hAnsiTheme="minorEastAsia"/>
                <w:sz w:val="32"/>
                <w:szCs w:val="32"/>
              </w:rPr>
            </w:pPr>
            <w:r w:rsidRPr="00A855CE">
              <w:rPr>
                <w:rFonts w:asciiTheme="minorEastAsia" w:eastAsiaTheme="minorEastAsia" w:hAnsiTheme="minorEastAsia" w:hint="eastAsia"/>
                <w:sz w:val="32"/>
                <w:szCs w:val="32"/>
              </w:rPr>
              <w:t>市政机电检修员</w:t>
            </w:r>
          </w:p>
        </w:tc>
        <w:tc>
          <w:tcPr>
            <w:tcW w:w="4261" w:type="dxa"/>
          </w:tcPr>
          <w:p w:rsidR="00A855CE" w:rsidRPr="00A855CE" w:rsidRDefault="00A855CE" w:rsidP="00A855CE">
            <w:pPr>
              <w:jc w:val="center"/>
              <w:rPr>
                <w:rFonts w:asciiTheme="minorEastAsia" w:eastAsiaTheme="minorEastAsia" w:hAnsiTheme="minorEastAsia"/>
                <w:sz w:val="32"/>
                <w:szCs w:val="32"/>
              </w:rPr>
            </w:pPr>
            <w:r w:rsidRPr="00A855CE">
              <w:rPr>
                <w:rFonts w:asciiTheme="minorEastAsia" w:eastAsiaTheme="minorEastAsia" w:hAnsiTheme="minorEastAsia" w:hint="eastAsia"/>
                <w:sz w:val="32"/>
                <w:szCs w:val="32"/>
              </w:rPr>
              <w:t>40</w:t>
            </w:r>
          </w:p>
        </w:tc>
      </w:tr>
      <w:tr w:rsidR="00A855CE" w:rsidTr="00A855CE">
        <w:tc>
          <w:tcPr>
            <w:tcW w:w="4261" w:type="dxa"/>
          </w:tcPr>
          <w:p w:rsidR="00A855CE" w:rsidRPr="00A855CE" w:rsidRDefault="00A855CE" w:rsidP="00A855CE">
            <w:pPr>
              <w:jc w:val="center"/>
              <w:rPr>
                <w:rFonts w:asciiTheme="minorEastAsia" w:eastAsiaTheme="minorEastAsia" w:hAnsiTheme="minorEastAsia"/>
                <w:sz w:val="32"/>
                <w:szCs w:val="32"/>
              </w:rPr>
            </w:pPr>
            <w:r w:rsidRPr="00A855CE">
              <w:rPr>
                <w:rFonts w:asciiTheme="minorEastAsia" w:eastAsiaTheme="minorEastAsia" w:hAnsiTheme="minorEastAsia" w:hint="eastAsia"/>
                <w:sz w:val="32"/>
                <w:szCs w:val="32"/>
              </w:rPr>
              <w:t>通号检修员</w:t>
            </w:r>
          </w:p>
        </w:tc>
        <w:tc>
          <w:tcPr>
            <w:tcW w:w="4261" w:type="dxa"/>
          </w:tcPr>
          <w:p w:rsidR="00A855CE" w:rsidRPr="00A855CE" w:rsidRDefault="00A855CE" w:rsidP="00A855CE">
            <w:pPr>
              <w:jc w:val="center"/>
              <w:rPr>
                <w:rFonts w:asciiTheme="minorEastAsia" w:eastAsiaTheme="minorEastAsia" w:hAnsiTheme="minorEastAsia"/>
                <w:sz w:val="32"/>
                <w:szCs w:val="32"/>
              </w:rPr>
            </w:pPr>
            <w:r w:rsidRPr="00A855CE">
              <w:rPr>
                <w:rFonts w:asciiTheme="minorEastAsia" w:eastAsiaTheme="minorEastAsia" w:hAnsiTheme="minorEastAsia" w:hint="eastAsia"/>
                <w:sz w:val="32"/>
                <w:szCs w:val="32"/>
              </w:rPr>
              <w:t>10</w:t>
            </w:r>
          </w:p>
        </w:tc>
      </w:tr>
      <w:tr w:rsidR="00A855CE" w:rsidTr="00A855CE">
        <w:tc>
          <w:tcPr>
            <w:tcW w:w="4261" w:type="dxa"/>
          </w:tcPr>
          <w:p w:rsidR="00A855CE" w:rsidRPr="00A855CE" w:rsidRDefault="00A855CE" w:rsidP="00A855CE">
            <w:pPr>
              <w:jc w:val="center"/>
              <w:rPr>
                <w:rFonts w:asciiTheme="minorEastAsia" w:eastAsiaTheme="minorEastAsia" w:hAnsiTheme="minorEastAsia"/>
                <w:sz w:val="32"/>
                <w:szCs w:val="32"/>
              </w:rPr>
            </w:pPr>
            <w:r w:rsidRPr="00A855CE">
              <w:rPr>
                <w:rFonts w:asciiTheme="minorEastAsia" w:eastAsiaTheme="minorEastAsia" w:hAnsiTheme="minorEastAsia" w:hint="eastAsia"/>
                <w:sz w:val="32"/>
                <w:szCs w:val="32"/>
              </w:rPr>
              <w:t>信号检修员</w:t>
            </w:r>
          </w:p>
        </w:tc>
        <w:tc>
          <w:tcPr>
            <w:tcW w:w="4261" w:type="dxa"/>
          </w:tcPr>
          <w:p w:rsidR="00A855CE" w:rsidRPr="00A855CE" w:rsidRDefault="00A855CE" w:rsidP="00A855CE">
            <w:pPr>
              <w:jc w:val="center"/>
              <w:rPr>
                <w:rFonts w:asciiTheme="minorEastAsia" w:eastAsiaTheme="minorEastAsia" w:hAnsiTheme="minorEastAsia"/>
                <w:sz w:val="32"/>
                <w:szCs w:val="32"/>
              </w:rPr>
            </w:pPr>
            <w:r w:rsidRPr="00A855CE">
              <w:rPr>
                <w:rFonts w:asciiTheme="minorEastAsia" w:eastAsiaTheme="minorEastAsia" w:hAnsiTheme="minorEastAsia" w:hint="eastAsia"/>
                <w:sz w:val="32"/>
                <w:szCs w:val="32"/>
              </w:rPr>
              <w:t>10</w:t>
            </w:r>
          </w:p>
        </w:tc>
      </w:tr>
    </w:tbl>
    <w:p w:rsidR="00A855CE" w:rsidRDefault="00A855CE">
      <w:pPr>
        <w:rPr>
          <w:rFonts w:ascii="黑体" w:eastAsia="黑体" w:hAnsi="黑体"/>
          <w:sz w:val="32"/>
          <w:szCs w:val="32"/>
        </w:rPr>
      </w:pPr>
    </w:p>
    <w:p w:rsidR="00CC4D52" w:rsidRDefault="00165EFD">
      <w:pPr>
        <w:rPr>
          <w:rFonts w:ascii="黑体" w:eastAsia="黑体" w:hAnsi="黑体"/>
          <w:sz w:val="32"/>
          <w:szCs w:val="32"/>
        </w:rPr>
      </w:pPr>
      <w:r>
        <w:rPr>
          <w:rFonts w:ascii="黑体" w:eastAsia="黑体" w:hAnsi="黑体" w:hint="eastAsia"/>
          <w:sz w:val="32"/>
          <w:szCs w:val="32"/>
        </w:rPr>
        <w:lastRenderedPageBreak/>
        <w:t>【岗位描述】</w:t>
      </w:r>
    </w:p>
    <w:p w:rsidR="00CC4D52" w:rsidRDefault="00165EFD">
      <w:pPr>
        <w:rPr>
          <w:rFonts w:ascii="仿宋" w:eastAsia="仿宋" w:hAnsi="仿宋"/>
          <w:sz w:val="28"/>
          <w:szCs w:val="28"/>
        </w:rPr>
      </w:pPr>
      <w:r>
        <w:rPr>
          <w:rFonts w:ascii="仿宋" w:eastAsia="仿宋" w:hAnsi="仿宋" w:hint="eastAsia"/>
          <w:sz w:val="28"/>
          <w:szCs w:val="28"/>
        </w:rPr>
        <w:t xml:space="preserve"> 1、供电专业：分为地铁供电专业、有轨电车供电专业。</w:t>
      </w:r>
    </w:p>
    <w:p w:rsidR="00CC4D52" w:rsidRDefault="00165EFD">
      <w:pPr>
        <w:rPr>
          <w:rFonts w:ascii="仿宋" w:eastAsia="仿宋" w:hAnsi="仿宋"/>
          <w:sz w:val="28"/>
          <w:szCs w:val="28"/>
        </w:rPr>
      </w:pPr>
      <w:r>
        <w:rPr>
          <w:rFonts w:ascii="仿宋" w:eastAsia="仿宋" w:hAnsi="仿宋" w:hint="eastAsia"/>
          <w:sz w:val="28"/>
          <w:szCs w:val="28"/>
        </w:rPr>
        <w:t xml:space="preserve">    主要负责牵引变电所的日常运行管理、巡视、检查、养护、维修、试验、应急操作、故障抢修等。主要涉及设备有牵引变电所内所有高压开关柜、变压器、整流器柜、负极柜、直流开关柜、排流柜、钢轨电位限制装置、低压开关柜、交直流盘、蓄电池盘和所内供电系统电缆及其附属设备。</w:t>
      </w:r>
    </w:p>
    <w:p w:rsidR="00CC4D52" w:rsidRDefault="00165EFD">
      <w:pPr>
        <w:rPr>
          <w:rFonts w:ascii="仿宋" w:eastAsia="仿宋" w:hAnsi="仿宋"/>
          <w:sz w:val="28"/>
          <w:szCs w:val="28"/>
        </w:rPr>
      </w:pPr>
      <w:r>
        <w:rPr>
          <w:rFonts w:ascii="仿宋" w:eastAsia="仿宋" w:hAnsi="仿宋" w:hint="eastAsia"/>
          <w:sz w:val="28"/>
          <w:szCs w:val="28"/>
        </w:rPr>
        <w:t>2、接触网专业：分为地铁接触网专业、有轨电车接触网专业。</w:t>
      </w:r>
    </w:p>
    <w:p w:rsidR="00CC4D52" w:rsidRDefault="00165EFD">
      <w:pPr>
        <w:rPr>
          <w:rFonts w:ascii="仿宋" w:eastAsia="仿宋" w:hAnsi="仿宋"/>
          <w:sz w:val="28"/>
          <w:szCs w:val="28"/>
        </w:rPr>
      </w:pPr>
      <w:r>
        <w:rPr>
          <w:rFonts w:ascii="仿宋" w:eastAsia="仿宋" w:hAnsi="仿宋" w:hint="eastAsia"/>
          <w:sz w:val="28"/>
          <w:szCs w:val="28"/>
        </w:rPr>
        <w:t xml:space="preserve">    主要负责隧道内刚性接触网设备及停车场柔性接触网的日常巡视、检查、应急保障等。与铁路接触网基本相同，主要涉及设备设施：支柱、支持装置、定位装置、接触悬挂及保障接触网安全运行的附属设施。</w:t>
      </w:r>
    </w:p>
    <w:p w:rsidR="00CC4D52" w:rsidRDefault="00165EFD">
      <w:pPr>
        <w:rPr>
          <w:rFonts w:ascii="仿宋" w:eastAsia="仿宋" w:hAnsi="仿宋"/>
          <w:sz w:val="28"/>
          <w:szCs w:val="28"/>
        </w:rPr>
      </w:pPr>
      <w:r>
        <w:rPr>
          <w:rFonts w:ascii="仿宋" w:eastAsia="仿宋" w:hAnsi="仿宋" w:hint="eastAsia"/>
          <w:sz w:val="28"/>
          <w:szCs w:val="28"/>
        </w:rPr>
        <w:t>3、市政机电专业：</w:t>
      </w:r>
    </w:p>
    <w:p w:rsidR="00CC4D52" w:rsidRDefault="00165EFD">
      <w:pPr>
        <w:rPr>
          <w:rFonts w:ascii="仿宋" w:eastAsia="仿宋" w:hAnsi="仿宋"/>
          <w:sz w:val="28"/>
          <w:szCs w:val="28"/>
        </w:rPr>
      </w:pPr>
      <w:r>
        <w:rPr>
          <w:rFonts w:ascii="仿宋" w:eastAsia="仿宋" w:hAnsi="仿宋" w:hint="eastAsia"/>
          <w:sz w:val="28"/>
          <w:szCs w:val="28"/>
        </w:rPr>
        <w:t xml:space="preserve">    主要负责通信、信号、轨道等专业设备一级负荷低压供电设备，系统照明设备、给排水机电设备、空调设备的巡检维护及轨道交通沿途标示标牌等相关市政设施的巡视及维修等。 </w:t>
      </w:r>
    </w:p>
    <w:p w:rsidR="00CC4D52" w:rsidRDefault="00165EFD">
      <w:pPr>
        <w:rPr>
          <w:rFonts w:ascii="仿宋" w:eastAsia="仿宋" w:hAnsi="仿宋"/>
          <w:sz w:val="28"/>
          <w:szCs w:val="28"/>
        </w:rPr>
      </w:pPr>
      <w:r>
        <w:rPr>
          <w:rFonts w:ascii="仿宋" w:eastAsia="仿宋" w:hAnsi="仿宋" w:hint="eastAsia"/>
          <w:sz w:val="28"/>
          <w:szCs w:val="28"/>
        </w:rPr>
        <w:t>4、通信专业：分为地铁通信专业和有轨电车通信专业</w:t>
      </w:r>
    </w:p>
    <w:p w:rsidR="00CC4D52" w:rsidRDefault="00165EFD">
      <w:pPr>
        <w:ind w:firstLineChars="200" w:firstLine="560"/>
        <w:rPr>
          <w:rFonts w:ascii="仿宋" w:eastAsia="仿宋" w:hAnsi="仿宋"/>
          <w:sz w:val="28"/>
          <w:szCs w:val="28"/>
        </w:rPr>
      </w:pPr>
      <w:r>
        <w:rPr>
          <w:rFonts w:ascii="仿宋" w:eastAsia="仿宋" w:hAnsi="仿宋" w:hint="eastAsia"/>
          <w:sz w:val="28"/>
          <w:szCs w:val="28"/>
        </w:rPr>
        <w:t>主要负责通信系统设备相关的值班、巡检、维护、应急抢修、保障和配合等工作。工作主要涉及的设备：综合监控传输骨干网络子系统（MSTP骨干节点设备、GPON接入设备和IPPABX电话系统设备）、综合监控系统、广播系统、乘客信息系统、闭路电视监控系统、时钟系统、大屏幕显示系统、专用无线系统、电源系统（交流不间断电源</w:t>
      </w:r>
      <w:r>
        <w:rPr>
          <w:rFonts w:ascii="仿宋" w:eastAsia="仿宋" w:hAnsi="仿宋" w:hint="eastAsia"/>
          <w:sz w:val="28"/>
          <w:szCs w:val="28"/>
        </w:rPr>
        <w:lastRenderedPageBreak/>
        <w:t>设备（UPS）、交流配电屏、蓄电池组、防雷装置及电源监控管理设备）、车辆POS系统及票务清分设备的维护</w:t>
      </w:r>
    </w:p>
    <w:p w:rsidR="00CC4D52" w:rsidRDefault="00165EFD">
      <w:pPr>
        <w:rPr>
          <w:rFonts w:ascii="仿宋" w:eastAsia="仿宋" w:hAnsi="仿宋"/>
          <w:sz w:val="28"/>
          <w:szCs w:val="28"/>
        </w:rPr>
      </w:pPr>
      <w:r>
        <w:rPr>
          <w:rFonts w:ascii="仿宋" w:eastAsia="仿宋" w:hAnsi="仿宋" w:hint="eastAsia"/>
          <w:sz w:val="28"/>
          <w:szCs w:val="28"/>
        </w:rPr>
        <w:t>5、信号专业：分为地铁信号专业、有轨电车信号专业。</w:t>
      </w:r>
    </w:p>
    <w:p w:rsidR="00CC4D52" w:rsidRDefault="00165EFD" w:rsidP="00A855CE">
      <w:pPr>
        <w:ind w:firstLineChars="200" w:firstLine="560"/>
        <w:rPr>
          <w:rFonts w:ascii="仿宋" w:eastAsia="仿宋" w:hAnsi="仿宋"/>
          <w:sz w:val="28"/>
          <w:szCs w:val="28"/>
        </w:rPr>
      </w:pPr>
      <w:r>
        <w:rPr>
          <w:rFonts w:ascii="仿宋" w:eastAsia="仿宋" w:hAnsi="仿宋" w:hint="eastAsia"/>
          <w:sz w:val="28"/>
          <w:szCs w:val="28"/>
        </w:rPr>
        <w:t>主要负责信号系统设备相关的值班、巡检、维护、应急抢修、保障和配合等工作。</w:t>
      </w:r>
    </w:p>
    <w:p w:rsidR="00CC4D52" w:rsidRDefault="00165EFD" w:rsidP="00A855CE">
      <w:pPr>
        <w:ind w:firstLineChars="200" w:firstLine="560"/>
        <w:rPr>
          <w:rFonts w:ascii="仿宋" w:eastAsia="仿宋" w:hAnsi="仿宋"/>
          <w:sz w:val="28"/>
          <w:szCs w:val="28"/>
        </w:rPr>
      </w:pPr>
      <w:r>
        <w:rPr>
          <w:rFonts w:ascii="仿宋" w:eastAsia="仿宋" w:hAnsi="仿宋" w:hint="eastAsia"/>
          <w:sz w:val="28"/>
          <w:szCs w:val="28"/>
        </w:rPr>
        <w:t>工作涉及主要设备：道岔防护信号机、地埋式转辙机、轨道电路、VECOM传输环线、路口信号控制子系统（信号机、入口环线）联锁子系统、信号维护检测系统设备、信号电源子系统。</w:t>
      </w:r>
    </w:p>
    <w:p w:rsidR="00CC4D52" w:rsidRDefault="00165EFD">
      <w:pPr>
        <w:rPr>
          <w:rFonts w:ascii="黑体" w:eastAsia="黑体" w:hAnsi="黑体"/>
          <w:sz w:val="32"/>
          <w:szCs w:val="32"/>
        </w:rPr>
      </w:pPr>
      <w:r>
        <w:rPr>
          <w:rFonts w:ascii="黑体" w:eastAsia="黑体" w:hAnsi="黑体" w:hint="eastAsia"/>
          <w:sz w:val="32"/>
          <w:szCs w:val="32"/>
        </w:rPr>
        <w:t>【专业要求】</w:t>
      </w:r>
    </w:p>
    <w:p w:rsidR="00CC4D52" w:rsidRDefault="00165EFD">
      <w:pPr>
        <w:rPr>
          <w:rFonts w:ascii="仿宋" w:eastAsia="仿宋" w:hAnsi="仿宋"/>
          <w:sz w:val="28"/>
          <w:szCs w:val="28"/>
        </w:rPr>
      </w:pPr>
      <w:r>
        <w:rPr>
          <w:rFonts w:ascii="仿宋" w:eastAsia="仿宋" w:hAnsi="仿宋" w:hint="eastAsia"/>
          <w:sz w:val="28"/>
          <w:szCs w:val="28"/>
        </w:rPr>
        <w:t>1、供电专业：学校相关对口专业为，电气工程、电气自动化、铁道供电技术。</w:t>
      </w:r>
    </w:p>
    <w:p w:rsidR="00CC4D52" w:rsidRDefault="00165EFD">
      <w:pPr>
        <w:rPr>
          <w:rFonts w:ascii="仿宋" w:eastAsia="仿宋" w:hAnsi="仿宋"/>
          <w:sz w:val="28"/>
          <w:szCs w:val="28"/>
        </w:rPr>
      </w:pPr>
      <w:r>
        <w:rPr>
          <w:rFonts w:ascii="黑体" w:eastAsia="黑体" w:hAnsi="黑体" w:hint="eastAsia"/>
          <w:sz w:val="32"/>
          <w:szCs w:val="32"/>
        </w:rPr>
        <w:t>2、</w:t>
      </w:r>
      <w:r>
        <w:rPr>
          <w:rFonts w:ascii="仿宋" w:eastAsia="仿宋" w:hAnsi="仿宋" w:hint="eastAsia"/>
          <w:sz w:val="28"/>
          <w:szCs w:val="28"/>
        </w:rPr>
        <w:t>接触网专业：学校相关对口专业为，铁道供电技术、铁道工程技术、城市轨道交通工程技术。</w:t>
      </w:r>
    </w:p>
    <w:p w:rsidR="00CC4D52" w:rsidRDefault="00165EFD">
      <w:pPr>
        <w:rPr>
          <w:rFonts w:ascii="仿宋" w:eastAsia="仿宋" w:hAnsi="仿宋"/>
          <w:sz w:val="28"/>
          <w:szCs w:val="28"/>
        </w:rPr>
      </w:pPr>
      <w:r>
        <w:rPr>
          <w:rFonts w:ascii="仿宋" w:eastAsia="仿宋" w:hAnsi="仿宋" w:hint="eastAsia"/>
          <w:sz w:val="28"/>
          <w:szCs w:val="28"/>
        </w:rPr>
        <w:t>3、市政机电专业：学校相关对口专业为，机电一体化、电气自动化、建筑工程、道路桥梁工程。</w:t>
      </w:r>
    </w:p>
    <w:p w:rsidR="00CC4D52" w:rsidRDefault="00165EFD">
      <w:pPr>
        <w:rPr>
          <w:rFonts w:ascii="仿宋" w:eastAsia="仿宋" w:hAnsi="仿宋"/>
          <w:sz w:val="28"/>
          <w:szCs w:val="28"/>
        </w:rPr>
      </w:pPr>
      <w:r>
        <w:rPr>
          <w:rFonts w:ascii="仿宋" w:eastAsia="仿宋" w:hAnsi="仿宋" w:hint="eastAsia"/>
          <w:sz w:val="28"/>
          <w:szCs w:val="28"/>
        </w:rPr>
        <w:t>4、通信专业：学校相关对口专业为，通信技术、物联网应用技术、计算机与科学。</w:t>
      </w:r>
    </w:p>
    <w:p w:rsidR="00CC4D52" w:rsidRDefault="00165EFD">
      <w:pPr>
        <w:rPr>
          <w:rFonts w:ascii="仿宋" w:eastAsia="仿宋" w:hAnsi="仿宋"/>
          <w:sz w:val="28"/>
          <w:szCs w:val="28"/>
        </w:rPr>
      </w:pPr>
      <w:r>
        <w:rPr>
          <w:rFonts w:ascii="仿宋" w:eastAsia="仿宋" w:hAnsi="仿宋" w:hint="eastAsia"/>
          <w:sz w:val="28"/>
          <w:szCs w:val="28"/>
        </w:rPr>
        <w:t xml:space="preserve">5、信号专业：学校相关对口专业为，交通安全与控制 </w:t>
      </w:r>
    </w:p>
    <w:p w:rsidR="00CC4D52" w:rsidRDefault="00165EFD">
      <w:pPr>
        <w:rPr>
          <w:rFonts w:ascii="黑体" w:eastAsia="黑体" w:hAnsi="黑体"/>
          <w:sz w:val="32"/>
          <w:szCs w:val="32"/>
        </w:rPr>
      </w:pPr>
      <w:r>
        <w:rPr>
          <w:rFonts w:ascii="黑体" w:eastAsia="黑体" w:hAnsi="黑体" w:hint="eastAsia"/>
          <w:sz w:val="32"/>
          <w:szCs w:val="32"/>
        </w:rPr>
        <w:t>【薪资待遇】</w:t>
      </w:r>
    </w:p>
    <w:p w:rsidR="00CC4D52" w:rsidRDefault="00165EFD">
      <w:pPr>
        <w:rPr>
          <w:rFonts w:ascii="仿宋" w:eastAsia="仿宋" w:hAnsi="仿宋"/>
          <w:sz w:val="28"/>
          <w:szCs w:val="28"/>
        </w:rPr>
      </w:pPr>
      <w:r>
        <w:rPr>
          <w:rFonts w:ascii="仿宋" w:eastAsia="仿宋" w:hAnsi="仿宋" w:hint="eastAsia"/>
          <w:bCs/>
          <w:sz w:val="28"/>
          <w:szCs w:val="28"/>
        </w:rPr>
        <w:t>未取得毕业证实习期间：中专顶岗实习</w:t>
      </w:r>
      <w:bookmarkStart w:id="0" w:name="_GoBack"/>
      <w:bookmarkEnd w:id="0"/>
      <w:r>
        <w:rPr>
          <w:rFonts w:ascii="仿宋" w:eastAsia="仿宋" w:hAnsi="仿宋" w:hint="eastAsia"/>
          <w:bCs/>
          <w:sz w:val="28"/>
          <w:szCs w:val="28"/>
        </w:rPr>
        <w:t>每月补助不低于2300，大专顶岗实习每月补助不低于2500</w:t>
      </w:r>
    </w:p>
    <w:p w:rsidR="00CC4D52" w:rsidRDefault="00165EFD">
      <w:pPr>
        <w:rPr>
          <w:rFonts w:ascii="仿宋" w:eastAsia="仿宋" w:hAnsi="仿宋"/>
          <w:sz w:val="28"/>
          <w:szCs w:val="28"/>
        </w:rPr>
      </w:pPr>
      <w:r>
        <w:rPr>
          <w:rFonts w:ascii="仿宋" w:eastAsia="仿宋" w:hAnsi="仿宋" w:hint="eastAsia"/>
          <w:bCs/>
          <w:sz w:val="28"/>
          <w:szCs w:val="28"/>
        </w:rPr>
        <w:t>取得毕业证后：实习期3个月。实习期结束,签订合同享受五险（养</w:t>
      </w:r>
      <w:r>
        <w:rPr>
          <w:rFonts w:ascii="仿宋" w:eastAsia="仿宋" w:hAnsi="仿宋" w:hint="eastAsia"/>
          <w:bCs/>
          <w:sz w:val="28"/>
          <w:szCs w:val="28"/>
        </w:rPr>
        <w:lastRenderedPageBreak/>
        <w:t>老保险、工伤保险、医疗保险、失业保险、生育保险），技能操作岗位实习结束工资总额不低于3000，技术指导岗位实习结束工资总额不低于3300。</w:t>
      </w:r>
    </w:p>
    <w:p w:rsidR="00CC4D52" w:rsidRDefault="00165EFD">
      <w:pPr>
        <w:rPr>
          <w:rFonts w:ascii="仿宋" w:eastAsia="仿宋" w:hAnsi="仿宋"/>
          <w:sz w:val="28"/>
          <w:szCs w:val="28"/>
        </w:rPr>
      </w:pPr>
      <w:r>
        <w:rPr>
          <w:rFonts w:ascii="仿宋" w:eastAsia="仿宋" w:hAnsi="仿宋" w:hint="eastAsia"/>
          <w:bCs/>
          <w:sz w:val="28"/>
          <w:szCs w:val="28"/>
        </w:rPr>
        <w:t>一年的现场施工经历后，公司组织考核定级，再按定级后的标准执行。</w:t>
      </w:r>
    </w:p>
    <w:p w:rsidR="00CC4D52" w:rsidRDefault="00165EFD">
      <w:pPr>
        <w:rPr>
          <w:rFonts w:ascii="黑体" w:eastAsia="黑体" w:hAnsi="黑体"/>
          <w:sz w:val="32"/>
          <w:szCs w:val="32"/>
        </w:rPr>
      </w:pPr>
      <w:r>
        <w:rPr>
          <w:rFonts w:ascii="黑体" w:eastAsia="黑体" w:hAnsi="黑体" w:hint="eastAsia"/>
          <w:sz w:val="32"/>
          <w:szCs w:val="32"/>
        </w:rPr>
        <w:t>【签约形式】</w:t>
      </w:r>
    </w:p>
    <w:p w:rsidR="00CC4D52" w:rsidRDefault="00165EFD">
      <w:pPr>
        <w:rPr>
          <w:rFonts w:ascii="仿宋" w:eastAsia="仿宋" w:hAnsi="仿宋"/>
          <w:sz w:val="28"/>
          <w:szCs w:val="28"/>
        </w:rPr>
      </w:pPr>
      <w:r>
        <w:rPr>
          <w:rFonts w:ascii="仿宋" w:eastAsia="仿宋" w:hAnsi="仿宋" w:hint="eastAsia"/>
          <w:sz w:val="28"/>
          <w:szCs w:val="28"/>
        </w:rPr>
        <w:t xml:space="preserve">  书面合同</w:t>
      </w:r>
    </w:p>
    <w:p w:rsidR="00CC4D52" w:rsidRDefault="00165EFD">
      <w:pPr>
        <w:rPr>
          <w:rFonts w:ascii="黑体" w:eastAsia="黑体" w:hAnsi="黑体"/>
          <w:sz w:val="32"/>
          <w:szCs w:val="32"/>
        </w:rPr>
      </w:pPr>
      <w:r>
        <w:rPr>
          <w:rFonts w:ascii="黑体" w:eastAsia="黑体" w:hAnsi="黑体" w:hint="eastAsia"/>
          <w:sz w:val="32"/>
          <w:szCs w:val="32"/>
        </w:rPr>
        <w:t>【工作地点】</w:t>
      </w:r>
    </w:p>
    <w:p w:rsidR="00CC4D52" w:rsidRDefault="00165EFD">
      <w:pPr>
        <w:rPr>
          <w:rFonts w:ascii="仿宋" w:eastAsia="仿宋" w:hAnsi="仿宋"/>
          <w:sz w:val="28"/>
          <w:szCs w:val="28"/>
        </w:rPr>
      </w:pPr>
      <w:r>
        <w:rPr>
          <w:rFonts w:ascii="仿宋" w:eastAsia="仿宋" w:hAnsi="仿宋" w:hint="eastAsia"/>
          <w:sz w:val="28"/>
          <w:szCs w:val="28"/>
        </w:rPr>
        <w:t xml:space="preserve">  华东区域：上海、苏州、无锡、常州、南京</w:t>
      </w:r>
    </w:p>
    <w:p w:rsidR="00CC4D52" w:rsidRDefault="00165EFD">
      <w:pPr>
        <w:rPr>
          <w:rFonts w:ascii="黑体" w:eastAsia="黑体" w:hAnsi="黑体"/>
          <w:sz w:val="32"/>
          <w:szCs w:val="32"/>
        </w:rPr>
      </w:pPr>
      <w:r>
        <w:rPr>
          <w:rFonts w:ascii="黑体" w:eastAsia="黑体" w:hAnsi="黑体" w:hint="eastAsia"/>
          <w:sz w:val="32"/>
          <w:szCs w:val="32"/>
        </w:rPr>
        <w:t>【公司官网】</w:t>
      </w:r>
    </w:p>
    <w:p w:rsidR="00CC4D52" w:rsidRDefault="00165EFD">
      <w:pPr>
        <w:rPr>
          <w:rFonts w:ascii="黑体" w:eastAsia="黑体" w:hAnsi="黑体"/>
          <w:sz w:val="32"/>
          <w:szCs w:val="32"/>
        </w:rPr>
      </w:pPr>
      <w:r>
        <w:rPr>
          <w:rFonts w:ascii="黑体" w:eastAsia="黑体" w:hAnsi="黑体"/>
          <w:sz w:val="32"/>
          <w:szCs w:val="32"/>
        </w:rPr>
        <w:t>http://www.crcebgf.com/</w:t>
      </w:r>
    </w:p>
    <w:p w:rsidR="00CC4D52" w:rsidRDefault="00165EFD">
      <w:pPr>
        <w:rPr>
          <w:rFonts w:ascii="黑体" w:eastAsia="黑体" w:hAnsi="黑体"/>
          <w:sz w:val="32"/>
          <w:szCs w:val="32"/>
        </w:rPr>
      </w:pPr>
      <w:r>
        <w:rPr>
          <w:rFonts w:ascii="黑体" w:eastAsia="黑体" w:hAnsi="黑体" w:hint="eastAsia"/>
          <w:sz w:val="32"/>
          <w:szCs w:val="32"/>
        </w:rPr>
        <w:t>【公司LOGO】</w:t>
      </w:r>
    </w:p>
    <w:p w:rsidR="00CC4D52" w:rsidRDefault="00165EFD">
      <w:pPr>
        <w:rPr>
          <w:rFonts w:ascii="黑体" w:eastAsia="黑体" w:hAnsi="黑体"/>
          <w:sz w:val="32"/>
          <w:szCs w:val="32"/>
        </w:rPr>
      </w:pPr>
      <w:r>
        <w:rPr>
          <w:rFonts w:ascii="黑体" w:eastAsia="黑体" w:hAnsi="黑体" w:hint="eastAsia"/>
          <w:noProof/>
          <w:sz w:val="32"/>
          <w:szCs w:val="32"/>
        </w:rPr>
        <w:drawing>
          <wp:inline distT="0" distB="0" distL="0" distR="0">
            <wp:extent cx="2063750" cy="1854835"/>
            <wp:effectExtent l="0" t="0" r="6350" b="12065"/>
            <wp:docPr id="2" name="图片 1" descr="C:\Users\Administrator\Documents\Tencent Files\1184530718\FileRecv\标准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ocuments\Tencent Files\1184530718\FileRecv\标准LOGO.jpg"/>
                    <pic:cNvPicPr>
                      <a:picLocks noChangeAspect="1" noChangeArrowheads="1"/>
                    </pic:cNvPicPr>
                  </pic:nvPicPr>
                  <pic:blipFill>
                    <a:blip r:embed="rId7" cstate="print"/>
                    <a:srcRect/>
                    <a:stretch>
                      <a:fillRect/>
                    </a:stretch>
                  </pic:blipFill>
                  <pic:spPr>
                    <a:xfrm>
                      <a:off x="0" y="0"/>
                      <a:ext cx="2063750" cy="1854835"/>
                    </a:xfrm>
                    <a:prstGeom prst="rect">
                      <a:avLst/>
                    </a:prstGeom>
                    <a:noFill/>
                    <a:ln w="9525">
                      <a:noFill/>
                      <a:miter lim="800000"/>
                      <a:headEnd/>
                      <a:tailEnd/>
                    </a:ln>
                  </pic:spPr>
                </pic:pic>
              </a:graphicData>
            </a:graphic>
          </wp:inline>
        </w:drawing>
      </w:r>
    </w:p>
    <w:p w:rsidR="00A855CE" w:rsidRDefault="00A855CE">
      <w:pPr>
        <w:rPr>
          <w:rFonts w:ascii="黑体" w:eastAsia="黑体" w:hAnsi="黑体"/>
          <w:sz w:val="32"/>
          <w:szCs w:val="32"/>
        </w:rPr>
      </w:pPr>
    </w:p>
    <w:p w:rsidR="00A855CE" w:rsidRDefault="00A855CE">
      <w:pPr>
        <w:rPr>
          <w:rFonts w:ascii="黑体" w:eastAsia="黑体" w:hAnsi="黑体"/>
          <w:sz w:val="32"/>
          <w:szCs w:val="32"/>
        </w:rPr>
      </w:pPr>
    </w:p>
    <w:p w:rsidR="00CC4D52" w:rsidRDefault="00165EFD">
      <w:pPr>
        <w:rPr>
          <w:rFonts w:ascii="黑体" w:eastAsia="黑体" w:hAnsi="黑体"/>
          <w:sz w:val="32"/>
          <w:szCs w:val="32"/>
        </w:rPr>
      </w:pPr>
      <w:r>
        <w:rPr>
          <w:rFonts w:ascii="黑体" w:eastAsia="黑体" w:hAnsi="黑体" w:hint="eastAsia"/>
          <w:sz w:val="32"/>
          <w:szCs w:val="32"/>
        </w:rPr>
        <w:t>【公司文化】</w:t>
      </w:r>
    </w:p>
    <w:p w:rsidR="00CC4D52" w:rsidRDefault="00165EFD">
      <w:pPr>
        <w:rPr>
          <w:rFonts w:ascii="黑体" w:eastAsia="黑体" w:hAnsi="黑体"/>
          <w:sz w:val="32"/>
          <w:szCs w:val="32"/>
        </w:rPr>
      </w:pPr>
      <w:r>
        <w:rPr>
          <w:rFonts w:ascii="黑体" w:eastAsia="黑体" w:hAnsi="黑体" w:hint="eastAsia"/>
          <w:sz w:val="32"/>
          <w:szCs w:val="32"/>
        </w:rPr>
        <w:t>工作照片：</w:t>
      </w:r>
    </w:p>
    <w:p w:rsidR="00A855CE" w:rsidRDefault="00A855CE">
      <w:pPr>
        <w:rPr>
          <w:rFonts w:ascii="黑体" w:eastAsia="黑体" w:hAnsi="黑体"/>
          <w:sz w:val="32"/>
          <w:szCs w:val="32"/>
        </w:rPr>
      </w:pPr>
    </w:p>
    <w:p w:rsidR="00CC4D52" w:rsidRDefault="00165EFD">
      <w:pPr>
        <w:rPr>
          <w:rFonts w:ascii="仿宋" w:eastAsia="仿宋" w:hAnsi="仿宋"/>
          <w:b/>
          <w:sz w:val="28"/>
          <w:szCs w:val="28"/>
        </w:rPr>
      </w:pPr>
      <w:r>
        <w:rPr>
          <w:rFonts w:ascii="仿宋" w:eastAsia="仿宋" w:hAnsi="仿宋" w:hint="eastAsia"/>
          <w:b/>
          <w:noProof/>
          <w:sz w:val="28"/>
          <w:szCs w:val="28"/>
        </w:rPr>
        <w:lastRenderedPageBreak/>
        <w:drawing>
          <wp:anchor distT="0" distB="0" distL="114300" distR="114300" simplePos="0" relativeHeight="251659264" behindDoc="0" locked="0" layoutInCell="1" allowOverlap="1">
            <wp:simplePos x="0" y="0"/>
            <wp:positionH relativeFrom="column">
              <wp:posOffset>2872105</wp:posOffset>
            </wp:positionH>
            <wp:positionV relativeFrom="paragraph">
              <wp:posOffset>101897</wp:posOffset>
            </wp:positionV>
            <wp:extent cx="2632710" cy="2355215"/>
            <wp:effectExtent l="19050" t="0" r="0" b="0"/>
            <wp:wrapNone/>
            <wp:docPr id="4" name="图片 3" descr="C:\Users\Administrator\Desktop\维管宣传册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Administrator\Desktop\维管宣传册1.tif"/>
                    <pic:cNvPicPr>
                      <a:picLocks noChangeAspect="1" noChangeArrowheads="1"/>
                    </pic:cNvPicPr>
                  </pic:nvPicPr>
                  <pic:blipFill>
                    <a:blip r:embed="rId8" cstate="print"/>
                    <a:srcRect/>
                    <a:stretch>
                      <a:fillRect/>
                    </a:stretch>
                  </pic:blipFill>
                  <pic:spPr>
                    <a:xfrm>
                      <a:off x="0" y="0"/>
                      <a:ext cx="2632710" cy="2355215"/>
                    </a:xfrm>
                    <a:prstGeom prst="rect">
                      <a:avLst/>
                    </a:prstGeom>
                    <a:noFill/>
                    <a:ln w="9525">
                      <a:noFill/>
                      <a:miter lim="800000"/>
                      <a:headEnd/>
                      <a:tailEnd/>
                    </a:ln>
                  </pic:spPr>
                </pic:pic>
              </a:graphicData>
            </a:graphic>
          </wp:anchor>
        </w:drawing>
      </w:r>
      <w:r>
        <w:rPr>
          <w:noProof/>
        </w:rPr>
        <w:drawing>
          <wp:inline distT="0" distB="0" distL="114300" distR="114300">
            <wp:extent cx="2577465" cy="2406015"/>
            <wp:effectExtent l="0" t="0" r="635" b="6985"/>
            <wp:docPr id="14347" name="图片 13" descr="维管宣传册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 name="图片 13" descr="维管宣传册2.tif"/>
                    <pic:cNvPicPr>
                      <a:picLocks noChangeAspect="1"/>
                    </pic:cNvPicPr>
                  </pic:nvPicPr>
                  <pic:blipFill>
                    <a:blip r:embed="rId9" cstate="print"/>
                    <a:stretch>
                      <a:fillRect/>
                    </a:stretch>
                  </pic:blipFill>
                  <pic:spPr>
                    <a:xfrm>
                      <a:off x="0" y="0"/>
                      <a:ext cx="2577465" cy="2406015"/>
                    </a:xfrm>
                    <a:prstGeom prst="rect">
                      <a:avLst/>
                    </a:prstGeom>
                    <a:noFill/>
                    <a:ln w="9525">
                      <a:noFill/>
                    </a:ln>
                  </pic:spPr>
                </pic:pic>
              </a:graphicData>
            </a:graphic>
          </wp:inline>
        </w:drawing>
      </w:r>
    </w:p>
    <w:p w:rsidR="00CC4D52" w:rsidRDefault="00165EFD">
      <w:pPr>
        <w:ind w:firstLineChars="100" w:firstLine="281"/>
        <w:rPr>
          <w:rFonts w:ascii="仿宋" w:eastAsia="仿宋" w:hAnsi="仿宋"/>
          <w:b/>
          <w:sz w:val="28"/>
          <w:szCs w:val="28"/>
        </w:rPr>
      </w:pPr>
      <w:r>
        <w:rPr>
          <w:rFonts w:ascii="仿宋" w:eastAsia="仿宋" w:hAnsi="仿宋" w:hint="eastAsia"/>
          <w:b/>
          <w:sz w:val="28"/>
          <w:szCs w:val="28"/>
        </w:rPr>
        <w:t>接触网断电演练</w:t>
      </w:r>
      <w:r w:rsidR="00A855CE">
        <w:rPr>
          <w:rFonts w:ascii="仿宋" w:eastAsia="仿宋" w:hAnsi="仿宋" w:hint="eastAsia"/>
          <w:b/>
          <w:sz w:val="28"/>
          <w:szCs w:val="28"/>
        </w:rPr>
        <w:t xml:space="preserve">                    </w:t>
      </w:r>
      <w:r>
        <w:rPr>
          <w:rFonts w:ascii="仿宋" w:eastAsia="仿宋" w:hAnsi="仿宋" w:hint="eastAsia"/>
          <w:b/>
          <w:sz w:val="28"/>
          <w:szCs w:val="28"/>
        </w:rPr>
        <w:t xml:space="preserve"> 查看设备实时数据</w:t>
      </w:r>
    </w:p>
    <w:p w:rsidR="00A855CE" w:rsidRDefault="00A855CE" w:rsidP="00A855CE">
      <w:pPr>
        <w:tabs>
          <w:tab w:val="left" w:pos="6420"/>
        </w:tabs>
        <w:ind w:firstLineChars="297" w:firstLine="835"/>
        <w:rPr>
          <w:rFonts w:ascii="仿宋" w:eastAsia="仿宋" w:hAnsi="仿宋"/>
          <w:b/>
          <w:sz w:val="28"/>
          <w:szCs w:val="28"/>
        </w:rPr>
      </w:pPr>
    </w:p>
    <w:p w:rsidR="00A855CE" w:rsidRDefault="00A855CE" w:rsidP="00A855CE">
      <w:pPr>
        <w:tabs>
          <w:tab w:val="left" w:pos="6420"/>
        </w:tabs>
        <w:ind w:firstLineChars="297" w:firstLine="835"/>
        <w:rPr>
          <w:rFonts w:ascii="仿宋" w:eastAsia="仿宋" w:hAnsi="仿宋"/>
          <w:b/>
          <w:sz w:val="28"/>
          <w:szCs w:val="28"/>
        </w:rPr>
      </w:pPr>
      <w:r>
        <w:rPr>
          <w:rFonts w:ascii="仿宋" w:eastAsia="仿宋" w:hAnsi="仿宋" w:hint="eastAsia"/>
          <w:b/>
          <w:noProof/>
          <w:sz w:val="28"/>
          <w:szCs w:val="28"/>
        </w:rPr>
        <w:drawing>
          <wp:anchor distT="0" distB="0" distL="114300" distR="114300" simplePos="0" relativeHeight="251665408" behindDoc="0" locked="0" layoutInCell="1" allowOverlap="1">
            <wp:simplePos x="0" y="0"/>
            <wp:positionH relativeFrom="column">
              <wp:posOffset>3124200</wp:posOffset>
            </wp:positionH>
            <wp:positionV relativeFrom="paragraph">
              <wp:posOffset>169545</wp:posOffset>
            </wp:positionV>
            <wp:extent cx="2475865" cy="2466975"/>
            <wp:effectExtent l="19050" t="0" r="635" b="0"/>
            <wp:wrapNone/>
            <wp:docPr id="11273" name="Picture 3" descr="C:\Users\Administrator\Desktop\招聘\工作照片\地铁维保信号机检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 name="Picture 3" descr="C:\Users\Administrator\Desktop\招聘\工作照片\地铁维保信号机检修.jpg"/>
                    <pic:cNvPicPr>
                      <a:picLocks noChangeAspect="1"/>
                    </pic:cNvPicPr>
                  </pic:nvPicPr>
                  <pic:blipFill>
                    <a:blip r:embed="rId10" cstate="print"/>
                    <a:stretch>
                      <a:fillRect/>
                    </a:stretch>
                  </pic:blipFill>
                  <pic:spPr>
                    <a:xfrm>
                      <a:off x="0" y="0"/>
                      <a:ext cx="2475865" cy="2466975"/>
                    </a:xfrm>
                    <a:prstGeom prst="rect">
                      <a:avLst/>
                    </a:prstGeom>
                    <a:noFill/>
                    <a:ln w="9525">
                      <a:noFill/>
                    </a:ln>
                  </pic:spPr>
                </pic:pic>
              </a:graphicData>
            </a:graphic>
          </wp:anchor>
        </w:drawing>
      </w:r>
      <w:r>
        <w:rPr>
          <w:rFonts w:ascii="仿宋" w:eastAsia="仿宋" w:hAnsi="仿宋" w:hint="eastAsia"/>
          <w:b/>
          <w:noProof/>
          <w:sz w:val="28"/>
          <w:szCs w:val="28"/>
        </w:rPr>
        <w:drawing>
          <wp:anchor distT="0" distB="0" distL="114300" distR="114300" simplePos="0" relativeHeight="251667456" behindDoc="0" locked="0" layoutInCell="1" allowOverlap="1">
            <wp:simplePos x="0" y="0"/>
            <wp:positionH relativeFrom="column">
              <wp:posOffset>76200</wp:posOffset>
            </wp:positionH>
            <wp:positionV relativeFrom="paragraph">
              <wp:posOffset>169545</wp:posOffset>
            </wp:positionV>
            <wp:extent cx="2583180" cy="2419350"/>
            <wp:effectExtent l="19050" t="0" r="7620" b="0"/>
            <wp:wrapNone/>
            <wp:docPr id="11272" name="Picture 2" descr="C:\Users\Administrator\Desktop\招聘\工作照片\地铁维保道岔检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 name="Picture 2" descr="C:\Users\Administrator\Desktop\招聘\工作照片\地铁维保道岔检修.jpg"/>
                    <pic:cNvPicPr>
                      <a:picLocks noChangeAspect="1"/>
                    </pic:cNvPicPr>
                  </pic:nvPicPr>
                  <pic:blipFill>
                    <a:blip r:embed="rId11" cstate="print"/>
                    <a:stretch>
                      <a:fillRect/>
                    </a:stretch>
                  </pic:blipFill>
                  <pic:spPr>
                    <a:xfrm>
                      <a:off x="0" y="0"/>
                      <a:ext cx="2583180" cy="2419350"/>
                    </a:xfrm>
                    <a:prstGeom prst="rect">
                      <a:avLst/>
                    </a:prstGeom>
                    <a:noFill/>
                    <a:ln w="9525">
                      <a:noFill/>
                    </a:ln>
                  </pic:spPr>
                </pic:pic>
              </a:graphicData>
            </a:graphic>
          </wp:anchor>
        </w:drawing>
      </w:r>
    </w:p>
    <w:p w:rsidR="00A855CE" w:rsidRDefault="00A855CE" w:rsidP="00A855CE">
      <w:pPr>
        <w:tabs>
          <w:tab w:val="left" w:pos="6420"/>
        </w:tabs>
        <w:ind w:firstLineChars="297" w:firstLine="835"/>
        <w:rPr>
          <w:rFonts w:ascii="仿宋" w:eastAsia="仿宋" w:hAnsi="仿宋"/>
          <w:b/>
          <w:sz w:val="28"/>
          <w:szCs w:val="28"/>
        </w:rPr>
      </w:pPr>
    </w:p>
    <w:p w:rsidR="00A855CE" w:rsidRDefault="00A855CE" w:rsidP="00A855CE">
      <w:pPr>
        <w:tabs>
          <w:tab w:val="left" w:pos="6420"/>
        </w:tabs>
        <w:ind w:firstLineChars="297" w:firstLine="835"/>
        <w:rPr>
          <w:rFonts w:ascii="仿宋" w:eastAsia="仿宋" w:hAnsi="仿宋"/>
          <w:b/>
          <w:sz w:val="28"/>
          <w:szCs w:val="28"/>
        </w:rPr>
      </w:pPr>
    </w:p>
    <w:p w:rsidR="00A855CE" w:rsidRDefault="00A855CE" w:rsidP="00A855CE">
      <w:pPr>
        <w:tabs>
          <w:tab w:val="left" w:pos="6420"/>
        </w:tabs>
        <w:ind w:firstLineChars="297" w:firstLine="835"/>
        <w:rPr>
          <w:rFonts w:ascii="仿宋" w:eastAsia="仿宋" w:hAnsi="仿宋"/>
          <w:b/>
          <w:sz w:val="28"/>
          <w:szCs w:val="28"/>
        </w:rPr>
      </w:pPr>
    </w:p>
    <w:p w:rsidR="00A855CE" w:rsidRDefault="00A855CE" w:rsidP="00A855CE">
      <w:pPr>
        <w:tabs>
          <w:tab w:val="left" w:pos="6420"/>
        </w:tabs>
        <w:ind w:firstLineChars="297" w:firstLine="835"/>
        <w:rPr>
          <w:rFonts w:ascii="仿宋" w:eastAsia="仿宋" w:hAnsi="仿宋"/>
          <w:b/>
          <w:sz w:val="28"/>
          <w:szCs w:val="28"/>
        </w:rPr>
      </w:pPr>
    </w:p>
    <w:p w:rsidR="00A855CE" w:rsidRDefault="00A855CE" w:rsidP="00A855CE">
      <w:pPr>
        <w:tabs>
          <w:tab w:val="left" w:pos="6420"/>
        </w:tabs>
        <w:ind w:firstLineChars="297" w:firstLine="835"/>
        <w:rPr>
          <w:rFonts w:ascii="仿宋" w:eastAsia="仿宋" w:hAnsi="仿宋"/>
          <w:b/>
          <w:sz w:val="28"/>
          <w:szCs w:val="28"/>
        </w:rPr>
      </w:pPr>
    </w:p>
    <w:p w:rsidR="00A855CE" w:rsidRDefault="00A855CE" w:rsidP="00A855CE">
      <w:pPr>
        <w:tabs>
          <w:tab w:val="left" w:pos="6420"/>
        </w:tabs>
        <w:ind w:firstLineChars="297" w:firstLine="835"/>
        <w:rPr>
          <w:rFonts w:ascii="仿宋" w:eastAsia="仿宋" w:hAnsi="仿宋"/>
          <w:b/>
          <w:sz w:val="28"/>
          <w:szCs w:val="28"/>
        </w:rPr>
      </w:pPr>
    </w:p>
    <w:p w:rsidR="00A855CE" w:rsidRDefault="00A855CE" w:rsidP="00A855CE">
      <w:pPr>
        <w:tabs>
          <w:tab w:val="left" w:pos="6420"/>
        </w:tabs>
        <w:ind w:firstLineChars="297" w:firstLine="835"/>
        <w:rPr>
          <w:rFonts w:ascii="仿宋" w:eastAsia="仿宋" w:hAnsi="仿宋"/>
          <w:b/>
          <w:sz w:val="28"/>
          <w:szCs w:val="28"/>
        </w:rPr>
      </w:pPr>
      <w:r>
        <w:rPr>
          <w:rFonts w:ascii="仿宋" w:eastAsia="仿宋" w:hAnsi="仿宋" w:hint="eastAsia"/>
          <w:b/>
          <w:sz w:val="28"/>
          <w:szCs w:val="28"/>
        </w:rPr>
        <w:t>道岔检修</w:t>
      </w:r>
      <w:r>
        <w:rPr>
          <w:rFonts w:ascii="仿宋" w:eastAsia="仿宋" w:hAnsi="仿宋"/>
          <w:b/>
          <w:sz w:val="28"/>
          <w:szCs w:val="28"/>
        </w:rPr>
        <w:tab/>
      </w:r>
      <w:r>
        <w:rPr>
          <w:rFonts w:ascii="仿宋" w:eastAsia="仿宋" w:hAnsi="仿宋" w:hint="eastAsia"/>
          <w:b/>
          <w:sz w:val="28"/>
          <w:szCs w:val="28"/>
        </w:rPr>
        <w:t>信号机检修</w:t>
      </w:r>
    </w:p>
    <w:p w:rsidR="00A855CE" w:rsidRDefault="00A855CE">
      <w:pPr>
        <w:ind w:firstLineChars="100" w:firstLine="281"/>
        <w:rPr>
          <w:rFonts w:ascii="仿宋" w:eastAsia="仿宋" w:hAnsi="仿宋"/>
          <w:b/>
          <w:sz w:val="28"/>
          <w:szCs w:val="28"/>
        </w:rPr>
      </w:pPr>
    </w:p>
    <w:p w:rsidR="00A855CE" w:rsidRDefault="00A855CE">
      <w:pPr>
        <w:ind w:firstLineChars="100" w:firstLine="281"/>
        <w:rPr>
          <w:rFonts w:ascii="仿宋" w:eastAsia="仿宋" w:hAnsi="仿宋"/>
          <w:b/>
          <w:sz w:val="28"/>
          <w:szCs w:val="28"/>
        </w:rPr>
      </w:pPr>
    </w:p>
    <w:p w:rsidR="00A855CE" w:rsidRDefault="00A855CE" w:rsidP="00A855CE">
      <w:pPr>
        <w:rPr>
          <w:rFonts w:ascii="仿宋" w:eastAsia="仿宋" w:hAnsi="仿宋"/>
          <w:b/>
          <w:sz w:val="28"/>
          <w:szCs w:val="28"/>
        </w:rPr>
      </w:pPr>
    </w:p>
    <w:p w:rsidR="00CC4D52" w:rsidRDefault="00165EFD">
      <w:pPr>
        <w:ind w:firstLineChars="100" w:firstLine="281"/>
        <w:rPr>
          <w:rFonts w:ascii="仿宋" w:eastAsia="仿宋" w:hAnsi="仿宋"/>
          <w:b/>
          <w:sz w:val="28"/>
          <w:szCs w:val="28"/>
        </w:rPr>
      </w:pPr>
      <w:r>
        <w:rPr>
          <w:rFonts w:ascii="仿宋" w:eastAsia="仿宋" w:hAnsi="仿宋" w:hint="eastAsia"/>
          <w:b/>
          <w:noProof/>
          <w:sz w:val="28"/>
          <w:szCs w:val="28"/>
        </w:rPr>
        <w:drawing>
          <wp:anchor distT="0" distB="0" distL="114300" distR="114300" simplePos="0" relativeHeight="251660288" behindDoc="0" locked="0" layoutInCell="1" allowOverlap="1">
            <wp:simplePos x="0" y="0"/>
            <wp:positionH relativeFrom="column">
              <wp:posOffset>942975</wp:posOffset>
            </wp:positionH>
            <wp:positionV relativeFrom="paragraph">
              <wp:posOffset>371475</wp:posOffset>
            </wp:positionV>
            <wp:extent cx="3676650" cy="2076450"/>
            <wp:effectExtent l="19050" t="0" r="0" b="0"/>
            <wp:wrapNone/>
            <wp:docPr id="5" name="图片 4" descr="C:\Users\Administrator\Desktop\ZO5OR[`RSJ{I8(LA[703Y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strator\Desktop\ZO5OR[`RSJ{I8(LA[703YV4.jpg"/>
                    <pic:cNvPicPr>
                      <a:picLocks noChangeAspect="1" noChangeArrowheads="1"/>
                    </pic:cNvPicPr>
                  </pic:nvPicPr>
                  <pic:blipFill>
                    <a:blip r:embed="rId12" cstate="print"/>
                    <a:srcRect/>
                    <a:stretch>
                      <a:fillRect/>
                    </a:stretch>
                  </pic:blipFill>
                  <pic:spPr>
                    <a:xfrm>
                      <a:off x="0" y="0"/>
                      <a:ext cx="3676650" cy="2076450"/>
                    </a:xfrm>
                    <a:prstGeom prst="rect">
                      <a:avLst/>
                    </a:prstGeom>
                    <a:noFill/>
                    <a:ln w="9525">
                      <a:noFill/>
                      <a:miter lim="800000"/>
                      <a:headEnd/>
                      <a:tailEnd/>
                    </a:ln>
                  </pic:spPr>
                </pic:pic>
              </a:graphicData>
            </a:graphic>
          </wp:anchor>
        </w:drawing>
      </w:r>
      <w:r>
        <w:rPr>
          <w:rFonts w:ascii="仿宋" w:eastAsia="仿宋" w:hAnsi="仿宋" w:hint="eastAsia"/>
          <w:b/>
          <w:sz w:val="28"/>
          <w:szCs w:val="28"/>
        </w:rPr>
        <w:t>文化生活：</w:t>
      </w:r>
    </w:p>
    <w:p w:rsidR="00CC4D52" w:rsidRDefault="00CC4D52">
      <w:pPr>
        <w:ind w:firstLineChars="98" w:firstLine="275"/>
        <w:rPr>
          <w:rFonts w:ascii="仿宋" w:eastAsia="仿宋" w:hAnsi="仿宋"/>
          <w:b/>
          <w:sz w:val="28"/>
          <w:szCs w:val="28"/>
        </w:rPr>
      </w:pPr>
    </w:p>
    <w:p w:rsidR="00CC4D52" w:rsidRDefault="00CC4D52">
      <w:pPr>
        <w:ind w:firstLineChars="98" w:firstLine="275"/>
        <w:jc w:val="center"/>
        <w:rPr>
          <w:rFonts w:ascii="仿宋" w:eastAsia="仿宋" w:hAnsi="仿宋"/>
          <w:b/>
          <w:sz w:val="28"/>
          <w:szCs w:val="28"/>
        </w:rPr>
      </w:pPr>
    </w:p>
    <w:p w:rsidR="00CC4D52" w:rsidRDefault="00CC4D52">
      <w:pPr>
        <w:ind w:firstLineChars="98" w:firstLine="275"/>
        <w:jc w:val="center"/>
        <w:rPr>
          <w:rFonts w:ascii="仿宋" w:eastAsia="仿宋" w:hAnsi="仿宋"/>
          <w:b/>
          <w:sz w:val="28"/>
          <w:szCs w:val="28"/>
        </w:rPr>
      </w:pPr>
    </w:p>
    <w:p w:rsidR="00CC4D52" w:rsidRDefault="00CC4D52">
      <w:pPr>
        <w:ind w:firstLineChars="98" w:firstLine="275"/>
        <w:jc w:val="center"/>
        <w:rPr>
          <w:rFonts w:ascii="仿宋" w:eastAsia="仿宋" w:hAnsi="仿宋"/>
          <w:b/>
          <w:sz w:val="28"/>
          <w:szCs w:val="28"/>
        </w:rPr>
      </w:pPr>
    </w:p>
    <w:p w:rsidR="00CC4D52" w:rsidRDefault="00CC4D52">
      <w:pPr>
        <w:ind w:firstLineChars="1200" w:firstLine="3373"/>
        <w:rPr>
          <w:rFonts w:ascii="仿宋" w:eastAsia="仿宋" w:hAnsi="仿宋"/>
          <w:b/>
          <w:sz w:val="28"/>
          <w:szCs w:val="28"/>
        </w:rPr>
      </w:pPr>
    </w:p>
    <w:p w:rsidR="00CC4D52" w:rsidRDefault="00165EFD">
      <w:pPr>
        <w:ind w:firstLineChars="1200" w:firstLine="3373"/>
        <w:rPr>
          <w:rFonts w:ascii="仿宋" w:eastAsia="仿宋" w:hAnsi="仿宋"/>
          <w:b/>
          <w:sz w:val="28"/>
          <w:szCs w:val="28"/>
        </w:rPr>
      </w:pPr>
      <w:r>
        <w:rPr>
          <w:rFonts w:ascii="仿宋" w:eastAsia="仿宋" w:hAnsi="仿宋" w:hint="eastAsia"/>
          <w:b/>
          <w:noProof/>
          <w:sz w:val="28"/>
          <w:szCs w:val="28"/>
        </w:rPr>
        <w:drawing>
          <wp:anchor distT="0" distB="0" distL="114300" distR="114300" simplePos="0" relativeHeight="251661312" behindDoc="0" locked="0" layoutInCell="1" allowOverlap="1">
            <wp:simplePos x="0" y="0"/>
            <wp:positionH relativeFrom="column">
              <wp:posOffset>819150</wp:posOffset>
            </wp:positionH>
            <wp:positionV relativeFrom="paragraph">
              <wp:posOffset>318135</wp:posOffset>
            </wp:positionV>
            <wp:extent cx="3867150" cy="2895600"/>
            <wp:effectExtent l="19050" t="0" r="0" b="0"/>
            <wp:wrapNone/>
            <wp:docPr id="6" name="图片 5" descr="C:\Users\Administrator\Desktop\pt2018_11_06_22_12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Users\Administrator\Desktop\pt2018_11_06_22_12_34.jpg"/>
                    <pic:cNvPicPr>
                      <a:picLocks noChangeAspect="1" noChangeArrowheads="1"/>
                    </pic:cNvPicPr>
                  </pic:nvPicPr>
                  <pic:blipFill>
                    <a:blip r:embed="rId13" cstate="print"/>
                    <a:srcRect/>
                    <a:stretch>
                      <a:fillRect/>
                    </a:stretch>
                  </pic:blipFill>
                  <pic:spPr>
                    <a:xfrm>
                      <a:off x="0" y="0"/>
                      <a:ext cx="3867150" cy="2895600"/>
                    </a:xfrm>
                    <a:prstGeom prst="rect">
                      <a:avLst/>
                    </a:prstGeom>
                    <a:noFill/>
                    <a:ln w="9525">
                      <a:noFill/>
                      <a:miter lim="800000"/>
                      <a:headEnd/>
                      <a:tailEnd/>
                    </a:ln>
                  </pic:spPr>
                </pic:pic>
              </a:graphicData>
            </a:graphic>
          </wp:anchor>
        </w:drawing>
      </w:r>
      <w:r>
        <w:rPr>
          <w:rFonts w:ascii="仿宋" w:eastAsia="仿宋" w:hAnsi="仿宋" w:hint="eastAsia"/>
          <w:b/>
          <w:sz w:val="28"/>
          <w:szCs w:val="28"/>
        </w:rPr>
        <w:t>公司篮球比赛</w:t>
      </w:r>
    </w:p>
    <w:p w:rsidR="00CC4D52" w:rsidRDefault="00CC4D52">
      <w:pPr>
        <w:ind w:firstLineChars="1200" w:firstLine="3373"/>
        <w:rPr>
          <w:rFonts w:ascii="仿宋" w:eastAsia="仿宋" w:hAnsi="仿宋"/>
          <w:b/>
          <w:sz w:val="28"/>
          <w:szCs w:val="28"/>
        </w:rPr>
      </w:pPr>
    </w:p>
    <w:p w:rsidR="00CC4D52" w:rsidRDefault="00CC4D52">
      <w:pPr>
        <w:ind w:firstLineChars="98" w:firstLine="275"/>
        <w:rPr>
          <w:rFonts w:ascii="仿宋" w:eastAsia="仿宋" w:hAnsi="仿宋"/>
          <w:b/>
          <w:sz w:val="28"/>
          <w:szCs w:val="28"/>
        </w:rPr>
      </w:pPr>
    </w:p>
    <w:p w:rsidR="00CC4D52" w:rsidRDefault="00CC4D52">
      <w:pPr>
        <w:ind w:firstLineChars="98" w:firstLine="275"/>
        <w:rPr>
          <w:rFonts w:ascii="仿宋" w:eastAsia="仿宋" w:hAnsi="仿宋"/>
          <w:b/>
          <w:sz w:val="28"/>
          <w:szCs w:val="28"/>
        </w:rPr>
      </w:pPr>
    </w:p>
    <w:p w:rsidR="00CC4D52" w:rsidRDefault="00CC4D52">
      <w:pPr>
        <w:ind w:firstLineChars="98" w:firstLine="275"/>
        <w:rPr>
          <w:rFonts w:ascii="仿宋" w:eastAsia="仿宋" w:hAnsi="仿宋"/>
          <w:b/>
          <w:sz w:val="28"/>
          <w:szCs w:val="28"/>
        </w:rPr>
      </w:pPr>
    </w:p>
    <w:p w:rsidR="00CC4D52" w:rsidRDefault="00CC4D52">
      <w:pPr>
        <w:ind w:firstLineChars="98" w:firstLine="275"/>
        <w:rPr>
          <w:rFonts w:ascii="仿宋" w:eastAsia="仿宋" w:hAnsi="仿宋"/>
          <w:b/>
          <w:sz w:val="28"/>
          <w:szCs w:val="28"/>
        </w:rPr>
      </w:pPr>
    </w:p>
    <w:p w:rsidR="00CC4D52" w:rsidRDefault="00CC4D52">
      <w:pPr>
        <w:ind w:firstLineChars="98" w:firstLine="275"/>
        <w:rPr>
          <w:rFonts w:ascii="仿宋" w:eastAsia="仿宋" w:hAnsi="仿宋"/>
          <w:b/>
          <w:sz w:val="28"/>
          <w:szCs w:val="28"/>
        </w:rPr>
      </w:pPr>
    </w:p>
    <w:p w:rsidR="00CC4D52" w:rsidRDefault="00CC4D52">
      <w:pPr>
        <w:ind w:firstLineChars="98" w:firstLine="275"/>
        <w:rPr>
          <w:rFonts w:ascii="仿宋" w:eastAsia="仿宋" w:hAnsi="仿宋"/>
          <w:b/>
          <w:sz w:val="28"/>
          <w:szCs w:val="28"/>
        </w:rPr>
      </w:pPr>
    </w:p>
    <w:p w:rsidR="00CC4D52" w:rsidRDefault="00165EFD">
      <w:pPr>
        <w:tabs>
          <w:tab w:val="left" w:pos="2910"/>
        </w:tabs>
        <w:ind w:firstLineChars="1000" w:firstLine="2811"/>
        <w:rPr>
          <w:rFonts w:ascii="仿宋" w:eastAsia="仿宋" w:hAnsi="仿宋"/>
          <w:b/>
          <w:sz w:val="28"/>
          <w:szCs w:val="28"/>
        </w:rPr>
      </w:pPr>
      <w:r>
        <w:rPr>
          <w:rFonts w:ascii="仿宋" w:eastAsia="仿宋" w:hAnsi="仿宋" w:hint="eastAsia"/>
          <w:b/>
          <w:sz w:val="28"/>
          <w:szCs w:val="28"/>
        </w:rPr>
        <w:t>公司下属项目学习园地</w:t>
      </w:r>
    </w:p>
    <w:p w:rsidR="00CC4D52" w:rsidRDefault="00165EFD">
      <w:pPr>
        <w:ind w:firstLineChars="98" w:firstLine="275"/>
        <w:rPr>
          <w:rFonts w:ascii="仿宋" w:eastAsia="仿宋" w:hAnsi="仿宋"/>
          <w:b/>
          <w:sz w:val="28"/>
          <w:szCs w:val="28"/>
        </w:rPr>
      </w:pPr>
      <w:r>
        <w:rPr>
          <w:rFonts w:ascii="仿宋" w:eastAsia="仿宋" w:hAnsi="仿宋" w:hint="eastAsia"/>
          <w:b/>
          <w:noProof/>
          <w:sz w:val="28"/>
          <w:szCs w:val="28"/>
        </w:rPr>
        <w:drawing>
          <wp:anchor distT="0" distB="0" distL="114300" distR="114300" simplePos="0" relativeHeight="251662336" behindDoc="0" locked="0" layoutInCell="1" allowOverlap="1">
            <wp:simplePos x="0" y="0"/>
            <wp:positionH relativeFrom="column">
              <wp:posOffset>942975</wp:posOffset>
            </wp:positionH>
            <wp:positionV relativeFrom="paragraph">
              <wp:posOffset>133350</wp:posOffset>
            </wp:positionV>
            <wp:extent cx="3686175" cy="2314575"/>
            <wp:effectExtent l="19050" t="0" r="9525" b="0"/>
            <wp:wrapNone/>
            <wp:docPr id="7" name="图片 6" descr="C:\Users\Administrator\Desktop\mmexport1541513207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C:\Users\Administrator\Desktop\mmexport1541513207343.jpg"/>
                    <pic:cNvPicPr>
                      <a:picLocks noChangeAspect="1" noChangeArrowheads="1"/>
                    </pic:cNvPicPr>
                  </pic:nvPicPr>
                  <pic:blipFill>
                    <a:blip r:embed="rId14" cstate="print"/>
                    <a:srcRect/>
                    <a:stretch>
                      <a:fillRect/>
                    </a:stretch>
                  </pic:blipFill>
                  <pic:spPr>
                    <a:xfrm>
                      <a:off x="0" y="0"/>
                      <a:ext cx="3686175" cy="2314575"/>
                    </a:xfrm>
                    <a:prstGeom prst="rect">
                      <a:avLst/>
                    </a:prstGeom>
                    <a:noFill/>
                    <a:ln w="9525">
                      <a:noFill/>
                      <a:miter lim="800000"/>
                      <a:headEnd/>
                      <a:tailEnd/>
                    </a:ln>
                  </pic:spPr>
                </pic:pic>
              </a:graphicData>
            </a:graphic>
          </wp:anchor>
        </w:drawing>
      </w:r>
    </w:p>
    <w:p w:rsidR="00CC4D52" w:rsidRDefault="00CC4D52">
      <w:pPr>
        <w:ind w:firstLineChars="98" w:firstLine="275"/>
        <w:rPr>
          <w:rFonts w:ascii="仿宋" w:eastAsia="仿宋" w:hAnsi="仿宋"/>
          <w:b/>
          <w:sz w:val="28"/>
          <w:szCs w:val="28"/>
        </w:rPr>
      </w:pPr>
    </w:p>
    <w:p w:rsidR="00CC4D52" w:rsidRDefault="00CC4D52">
      <w:pPr>
        <w:ind w:firstLineChars="98" w:firstLine="275"/>
        <w:rPr>
          <w:rFonts w:ascii="仿宋" w:eastAsia="仿宋" w:hAnsi="仿宋"/>
          <w:b/>
          <w:sz w:val="28"/>
          <w:szCs w:val="28"/>
        </w:rPr>
      </w:pPr>
    </w:p>
    <w:p w:rsidR="00CC4D52" w:rsidRDefault="00CC4D52">
      <w:pPr>
        <w:ind w:firstLineChars="98" w:firstLine="275"/>
        <w:rPr>
          <w:rFonts w:ascii="仿宋" w:eastAsia="仿宋" w:hAnsi="仿宋"/>
          <w:b/>
          <w:sz w:val="28"/>
          <w:szCs w:val="28"/>
        </w:rPr>
      </w:pPr>
    </w:p>
    <w:p w:rsidR="00CC4D52" w:rsidRDefault="00CC4D52">
      <w:pPr>
        <w:ind w:firstLineChars="98" w:firstLine="275"/>
        <w:rPr>
          <w:rFonts w:ascii="仿宋" w:eastAsia="仿宋" w:hAnsi="仿宋"/>
          <w:b/>
          <w:sz w:val="28"/>
          <w:szCs w:val="28"/>
        </w:rPr>
      </w:pPr>
    </w:p>
    <w:p w:rsidR="00CC4D52" w:rsidRDefault="00CC4D52">
      <w:pPr>
        <w:ind w:firstLineChars="98" w:firstLine="275"/>
        <w:rPr>
          <w:rFonts w:ascii="仿宋" w:eastAsia="仿宋" w:hAnsi="仿宋"/>
          <w:b/>
          <w:sz w:val="28"/>
          <w:szCs w:val="28"/>
        </w:rPr>
      </w:pPr>
    </w:p>
    <w:p w:rsidR="00CC4D52" w:rsidRDefault="00165EFD">
      <w:pPr>
        <w:ind w:firstLineChars="98" w:firstLine="275"/>
        <w:rPr>
          <w:rFonts w:ascii="仿宋" w:eastAsia="仿宋" w:hAnsi="仿宋"/>
          <w:b/>
          <w:sz w:val="28"/>
          <w:szCs w:val="28"/>
        </w:rPr>
      </w:pPr>
      <w:r>
        <w:rPr>
          <w:rFonts w:ascii="仿宋" w:eastAsia="仿宋" w:hAnsi="仿宋" w:hint="eastAsia"/>
          <w:b/>
          <w:sz w:val="28"/>
          <w:szCs w:val="28"/>
        </w:rPr>
        <w:t xml:space="preserve">                     公司下属项目职工宿舍</w:t>
      </w:r>
    </w:p>
    <w:p w:rsidR="00CC4D52" w:rsidRDefault="00A855CE" w:rsidP="00A855CE">
      <w:pPr>
        <w:ind w:firstLineChars="98" w:firstLine="206"/>
      </w:pPr>
      <w:r>
        <w:rPr>
          <w:noProof/>
        </w:rPr>
        <w:lastRenderedPageBreak/>
        <w:drawing>
          <wp:anchor distT="0" distB="0" distL="114300" distR="114300" simplePos="0" relativeHeight="251666432" behindDoc="0" locked="0" layoutInCell="1" allowOverlap="1">
            <wp:simplePos x="0" y="0"/>
            <wp:positionH relativeFrom="column">
              <wp:posOffset>2886075</wp:posOffset>
            </wp:positionH>
            <wp:positionV relativeFrom="paragraph">
              <wp:posOffset>0</wp:posOffset>
            </wp:positionV>
            <wp:extent cx="2622550" cy="2514600"/>
            <wp:effectExtent l="19050" t="0" r="6350" b="0"/>
            <wp:wrapNone/>
            <wp:docPr id="17415" name="Picture 10" descr="C:\Users\Administrator\Desktop\公司联谊会活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 name="Picture 10" descr="C:\Users\Administrator\Desktop\公司联谊会活动.JPG"/>
                    <pic:cNvPicPr>
                      <a:picLocks noChangeAspect="1"/>
                    </pic:cNvPicPr>
                  </pic:nvPicPr>
                  <pic:blipFill>
                    <a:blip r:embed="rId15" cstate="print"/>
                    <a:stretch>
                      <a:fillRect/>
                    </a:stretch>
                  </pic:blipFill>
                  <pic:spPr>
                    <a:xfrm>
                      <a:off x="0" y="0"/>
                      <a:ext cx="2622550" cy="2514600"/>
                    </a:xfrm>
                    <a:prstGeom prst="rect">
                      <a:avLst/>
                    </a:prstGeom>
                    <a:noFill/>
                    <a:ln w="9525">
                      <a:noFill/>
                    </a:ln>
                  </pic:spPr>
                </pic:pic>
              </a:graphicData>
            </a:graphic>
          </wp:anchor>
        </w:drawing>
      </w:r>
      <w:r w:rsidR="00165EFD">
        <w:rPr>
          <w:noProof/>
        </w:rPr>
        <w:drawing>
          <wp:inline distT="0" distB="0" distL="114300" distR="114300">
            <wp:extent cx="2305050" cy="2522220"/>
            <wp:effectExtent l="0" t="0" r="6350" b="5080"/>
            <wp:docPr id="17414" name="Picture 9" descr="C:\Users\Administrator\Desktop\公司联谊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9" descr="C:\Users\Administrator\Desktop\公司联谊会.JPG"/>
                    <pic:cNvPicPr>
                      <a:picLocks noChangeAspect="1"/>
                    </pic:cNvPicPr>
                  </pic:nvPicPr>
                  <pic:blipFill>
                    <a:blip r:embed="rId16" cstate="print"/>
                    <a:stretch>
                      <a:fillRect/>
                    </a:stretch>
                  </pic:blipFill>
                  <pic:spPr>
                    <a:xfrm>
                      <a:off x="0" y="0"/>
                      <a:ext cx="2305050" cy="2522220"/>
                    </a:xfrm>
                    <a:prstGeom prst="rect">
                      <a:avLst/>
                    </a:prstGeom>
                    <a:noFill/>
                    <a:ln w="9525">
                      <a:noFill/>
                    </a:ln>
                  </pic:spPr>
                </pic:pic>
              </a:graphicData>
            </a:graphic>
          </wp:inline>
        </w:drawing>
      </w:r>
    </w:p>
    <w:p w:rsidR="00CC4D52" w:rsidRDefault="00165EFD">
      <w:pPr>
        <w:ind w:firstLineChars="1200" w:firstLine="3373"/>
        <w:rPr>
          <w:rFonts w:ascii="仿宋" w:eastAsia="仿宋" w:hAnsi="仿宋" w:cs="仿宋"/>
          <w:b/>
          <w:bCs/>
          <w:sz w:val="28"/>
          <w:szCs w:val="28"/>
        </w:rPr>
      </w:pPr>
      <w:r>
        <w:rPr>
          <w:rFonts w:ascii="仿宋" w:eastAsia="仿宋" w:hAnsi="仿宋" w:cs="仿宋" w:hint="eastAsia"/>
          <w:b/>
          <w:bCs/>
          <w:sz w:val="28"/>
          <w:szCs w:val="28"/>
        </w:rPr>
        <w:t>公司各项目间联谊会</w:t>
      </w:r>
    </w:p>
    <w:p w:rsidR="00A855CE" w:rsidRDefault="00A855CE">
      <w:pPr>
        <w:ind w:firstLineChars="1200" w:firstLine="3373"/>
        <w:rPr>
          <w:rFonts w:ascii="仿宋" w:eastAsia="仿宋" w:hAnsi="仿宋" w:cs="仿宋"/>
          <w:b/>
          <w:bCs/>
          <w:sz w:val="28"/>
          <w:szCs w:val="28"/>
        </w:rPr>
      </w:pPr>
    </w:p>
    <w:p w:rsidR="00CC4D52" w:rsidRDefault="00542162">
      <w:pPr>
        <w:rPr>
          <w:rFonts w:ascii="仿宋" w:eastAsia="仿宋" w:hAnsi="仿宋"/>
          <w:sz w:val="28"/>
          <w:szCs w:val="28"/>
        </w:rPr>
      </w:pPr>
      <w:r>
        <w:rPr>
          <w:rFonts w:ascii="黑体" w:eastAsia="黑体" w:hAnsi="黑体" w:hint="eastAsia"/>
          <w:sz w:val="32"/>
          <w:szCs w:val="32"/>
        </w:rPr>
        <w:t xml:space="preserve"> </w:t>
      </w:r>
    </w:p>
    <w:p w:rsidR="00CC4D52" w:rsidRDefault="00CC4D52">
      <w:pPr>
        <w:rPr>
          <w:rFonts w:ascii="仿宋" w:eastAsia="仿宋" w:hAnsi="仿宋"/>
          <w:sz w:val="28"/>
          <w:szCs w:val="28"/>
        </w:rPr>
      </w:pPr>
    </w:p>
    <w:sectPr w:rsidR="00CC4D52" w:rsidSect="00CC4D52">
      <w:headerReference w:type="default" r:id="rId17"/>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7A69" w:rsidRDefault="00BF7A69" w:rsidP="00CC4D52">
      <w:r>
        <w:separator/>
      </w:r>
    </w:p>
  </w:endnote>
  <w:endnote w:type="continuationSeparator" w:id="0">
    <w:p w:rsidR="00BF7A69" w:rsidRDefault="00BF7A69" w:rsidP="00CC4D5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altName w:val="微软雅黑"/>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叶根友毛笔行书2.0版">
    <w:altName w:val="宋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7A69" w:rsidRDefault="00BF7A69" w:rsidP="00CC4D52">
      <w:r>
        <w:separator/>
      </w:r>
    </w:p>
  </w:footnote>
  <w:footnote w:type="continuationSeparator" w:id="0">
    <w:p w:rsidR="00BF7A69" w:rsidRDefault="00BF7A69" w:rsidP="00CC4D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4D52" w:rsidRDefault="00165EFD">
    <w:pPr>
      <w:pStyle w:val="a5"/>
      <w:jc w:val="both"/>
      <w:rPr>
        <w:rFonts w:ascii="叶根友毛笔行书2.0版" w:eastAsia="叶根友毛笔行书2.0版" w:hAnsi="楷体"/>
        <w:spacing w:val="30"/>
      </w:rPr>
    </w:pPr>
    <w:r>
      <w:rPr>
        <w:noProof/>
      </w:rPr>
      <w:drawing>
        <wp:anchor distT="0" distB="0" distL="114300" distR="114300" simplePos="0" relativeHeight="251658240" behindDoc="0" locked="0" layoutInCell="1" allowOverlap="1">
          <wp:simplePos x="0" y="0"/>
          <wp:positionH relativeFrom="column">
            <wp:posOffset>-26035</wp:posOffset>
          </wp:positionH>
          <wp:positionV relativeFrom="paragraph">
            <wp:posOffset>-114935</wp:posOffset>
          </wp:positionV>
          <wp:extent cx="483235" cy="483235"/>
          <wp:effectExtent l="19050" t="0" r="0" b="0"/>
          <wp:wrapSquare wrapText="bothSides"/>
          <wp:docPr id="1" name="图片 12" descr="学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学院LOGO"/>
                  <pic:cNvPicPr>
                    <a:picLocks noChangeAspect="1" noChangeArrowheads="1"/>
                  </pic:cNvPicPr>
                </pic:nvPicPr>
                <pic:blipFill>
                  <a:blip r:embed="rId1"/>
                  <a:srcRect/>
                  <a:stretch>
                    <a:fillRect/>
                  </a:stretch>
                </pic:blipFill>
                <pic:spPr>
                  <a:xfrm>
                    <a:off x="0" y="0"/>
                    <a:ext cx="483235" cy="483235"/>
                  </a:xfrm>
                  <a:prstGeom prst="rect">
                    <a:avLst/>
                  </a:prstGeom>
                  <a:noFill/>
                  <a:ln w="9525">
                    <a:noFill/>
                    <a:miter lim="800000"/>
                    <a:headEnd/>
                    <a:tailEnd/>
                  </a:ln>
                  <a:effectLst/>
                </pic:spPr>
              </pic:pic>
            </a:graphicData>
          </a:graphic>
        </wp:anchor>
      </w:drawing>
    </w:r>
    <w:r>
      <w:rPr>
        <w:rFonts w:ascii="叶根友毛笔行书2.0版" w:eastAsia="叶根友毛笔行书2.0版" w:hAnsi="楷体" w:hint="eastAsia"/>
        <w:spacing w:val="30"/>
      </w:rPr>
      <w:t>河北交通职业技术学院</w:t>
    </w:r>
  </w:p>
  <w:p w:rsidR="00CC4D52" w:rsidRDefault="00CC4D52">
    <w:pPr>
      <w:pStyle w:val="a5"/>
      <w:jc w:val="both"/>
      <w:rPr>
        <w:rFonts w:ascii="叶根友毛笔行书2.0版" w:eastAsia="叶根友毛笔行书2.0版" w:hAnsi="楷体"/>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D0C60"/>
    <w:rsid w:val="00017F35"/>
    <w:rsid w:val="00093AE8"/>
    <w:rsid w:val="000C2A7A"/>
    <w:rsid w:val="00165EFD"/>
    <w:rsid w:val="003907B5"/>
    <w:rsid w:val="00416AE6"/>
    <w:rsid w:val="00542162"/>
    <w:rsid w:val="005B7C91"/>
    <w:rsid w:val="007145A6"/>
    <w:rsid w:val="00A0474B"/>
    <w:rsid w:val="00A82C3F"/>
    <w:rsid w:val="00A855CE"/>
    <w:rsid w:val="00A85694"/>
    <w:rsid w:val="00BA3600"/>
    <w:rsid w:val="00BB2BCC"/>
    <w:rsid w:val="00BF50A7"/>
    <w:rsid w:val="00BF7A69"/>
    <w:rsid w:val="00C23231"/>
    <w:rsid w:val="00CC4D52"/>
    <w:rsid w:val="00CF14C1"/>
    <w:rsid w:val="00D6667E"/>
    <w:rsid w:val="00DE7AE4"/>
    <w:rsid w:val="00ED0C60"/>
    <w:rsid w:val="00F675DD"/>
    <w:rsid w:val="00FF5CF6"/>
    <w:rsid w:val="08331E21"/>
    <w:rsid w:val="20E954BB"/>
    <w:rsid w:val="2E064340"/>
    <w:rsid w:val="3D981897"/>
    <w:rsid w:val="441C57D9"/>
    <w:rsid w:val="54EE2F2F"/>
    <w:rsid w:val="59216BBD"/>
    <w:rsid w:val="596F3317"/>
    <w:rsid w:val="5B016C66"/>
    <w:rsid w:val="6CE307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qFormat="1"/>
    <w:lsdException w:name="Balloon Text"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4D5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CC4D52"/>
    <w:rPr>
      <w:sz w:val="18"/>
      <w:szCs w:val="18"/>
    </w:rPr>
  </w:style>
  <w:style w:type="paragraph" w:styleId="a4">
    <w:name w:val="footer"/>
    <w:basedOn w:val="a"/>
    <w:link w:val="Char0"/>
    <w:uiPriority w:val="99"/>
    <w:unhideWhenUsed/>
    <w:rsid w:val="00CC4D52"/>
    <w:pPr>
      <w:tabs>
        <w:tab w:val="center" w:pos="4153"/>
        <w:tab w:val="right" w:pos="8306"/>
      </w:tabs>
      <w:snapToGrid w:val="0"/>
      <w:jc w:val="left"/>
    </w:pPr>
    <w:rPr>
      <w:sz w:val="18"/>
      <w:szCs w:val="18"/>
    </w:rPr>
  </w:style>
  <w:style w:type="paragraph" w:styleId="a5">
    <w:name w:val="header"/>
    <w:basedOn w:val="a"/>
    <w:link w:val="Char1"/>
    <w:uiPriority w:val="99"/>
    <w:unhideWhenUsed/>
    <w:rsid w:val="00CC4D52"/>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sid w:val="00CC4D52"/>
    <w:pPr>
      <w:widowControl/>
      <w:spacing w:before="100" w:beforeAutospacing="1" w:after="100" w:afterAutospacing="1"/>
      <w:jc w:val="left"/>
    </w:pPr>
    <w:rPr>
      <w:rFonts w:ascii="宋体" w:hAnsi="宋体" w:cs="宋体"/>
      <w:kern w:val="0"/>
      <w:sz w:val="24"/>
      <w:szCs w:val="24"/>
    </w:rPr>
  </w:style>
  <w:style w:type="character" w:styleId="a7">
    <w:name w:val="Hyperlink"/>
    <w:basedOn w:val="a0"/>
    <w:uiPriority w:val="99"/>
    <w:semiHidden/>
    <w:unhideWhenUsed/>
    <w:rsid w:val="00CC4D52"/>
    <w:rPr>
      <w:color w:val="0000FF"/>
      <w:u w:val="single"/>
    </w:rPr>
  </w:style>
  <w:style w:type="character" w:customStyle="1" w:styleId="Char1">
    <w:name w:val="页眉 Char"/>
    <w:basedOn w:val="a0"/>
    <w:link w:val="a5"/>
    <w:uiPriority w:val="99"/>
    <w:qFormat/>
    <w:rsid w:val="00CC4D52"/>
    <w:rPr>
      <w:kern w:val="2"/>
      <w:sz w:val="18"/>
      <w:szCs w:val="18"/>
    </w:rPr>
  </w:style>
  <w:style w:type="character" w:customStyle="1" w:styleId="Char0">
    <w:name w:val="页脚 Char"/>
    <w:basedOn w:val="a0"/>
    <w:link w:val="a4"/>
    <w:uiPriority w:val="99"/>
    <w:semiHidden/>
    <w:rsid w:val="00CC4D52"/>
    <w:rPr>
      <w:kern w:val="2"/>
      <w:sz w:val="18"/>
      <w:szCs w:val="18"/>
    </w:rPr>
  </w:style>
  <w:style w:type="character" w:customStyle="1" w:styleId="Char">
    <w:name w:val="批注框文本 Char"/>
    <w:basedOn w:val="a0"/>
    <w:link w:val="a3"/>
    <w:uiPriority w:val="99"/>
    <w:semiHidden/>
    <w:rsid w:val="00CC4D52"/>
    <w:rPr>
      <w:kern w:val="2"/>
      <w:sz w:val="18"/>
      <w:szCs w:val="18"/>
    </w:rPr>
  </w:style>
  <w:style w:type="table" w:styleId="a8">
    <w:name w:val="Table Grid"/>
    <w:basedOn w:val="a1"/>
    <w:uiPriority w:val="59"/>
    <w:rsid w:val="00A855C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360</Words>
  <Characters>2055</Characters>
  <Application>Microsoft Office Word</Application>
  <DocSecurity>0</DocSecurity>
  <Lines>17</Lines>
  <Paragraphs>4</Paragraphs>
  <ScaleCrop>false</ScaleCrop>
  <Company/>
  <LinksUpToDate>false</LinksUpToDate>
  <CharactersWithSpaces>2411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******公司招聘启事</dc:title>
  <dc:creator>Administrator</dc:creator>
  <cp:lastModifiedBy>dl</cp:lastModifiedBy>
  <cp:revision>2</cp:revision>
  <dcterms:created xsi:type="dcterms:W3CDTF">2019-03-25T07:22:00Z</dcterms:created>
  <dcterms:modified xsi:type="dcterms:W3CDTF">2019-03-25T07:22:00Z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